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B9" w:rsidRPr="000C09B9" w:rsidRDefault="000C09B9" w:rsidP="000C09B9">
      <w:pPr>
        <w:spacing w:after="9" w:line="270" w:lineRule="auto"/>
        <w:ind w:left="1215" w:right="479" w:hanging="113"/>
        <w:jc w:val="right"/>
        <w:rPr>
          <w:color w:val="000000"/>
        </w:rPr>
      </w:pPr>
      <w:r w:rsidRPr="000C09B9">
        <w:rPr>
          <w:color w:val="000000"/>
        </w:rPr>
        <w:t xml:space="preserve">     Проект</w:t>
      </w:r>
    </w:p>
    <w:p w:rsidR="000C09B9" w:rsidRPr="000C09B9" w:rsidRDefault="000C09B9" w:rsidP="000C09B9">
      <w:pPr>
        <w:spacing w:after="9" w:line="270" w:lineRule="auto"/>
        <w:ind w:left="1215" w:right="479" w:hanging="113"/>
        <w:jc w:val="right"/>
        <w:rPr>
          <w:color w:val="000000"/>
        </w:rPr>
      </w:pPr>
    </w:p>
    <w:p w:rsidR="000C09B9" w:rsidRPr="000C09B9" w:rsidRDefault="000C09B9" w:rsidP="000C09B9">
      <w:pPr>
        <w:spacing w:after="9" w:line="270" w:lineRule="auto"/>
        <w:ind w:left="1215" w:right="479" w:hanging="113"/>
        <w:jc w:val="right"/>
        <w:rPr>
          <w:color w:val="000000"/>
        </w:rPr>
      </w:pPr>
    </w:p>
    <w:p w:rsidR="000C09B9" w:rsidRPr="000C09B9" w:rsidRDefault="000C09B9" w:rsidP="000C09B9">
      <w:pPr>
        <w:spacing w:after="9" w:line="270" w:lineRule="auto"/>
        <w:ind w:left="1215" w:right="479" w:hanging="113"/>
        <w:jc w:val="left"/>
        <w:rPr>
          <w:color w:val="000000"/>
        </w:rPr>
      </w:pPr>
      <w:r w:rsidRPr="000C09B9">
        <w:rPr>
          <w:color w:val="000000"/>
        </w:rPr>
        <w:t xml:space="preserve"> </w:t>
      </w:r>
    </w:p>
    <w:p w:rsidR="000C09B9" w:rsidRDefault="000C09B9" w:rsidP="000C09B9">
      <w:pPr>
        <w:spacing w:after="9" w:line="270" w:lineRule="auto"/>
        <w:ind w:left="1215" w:right="479" w:hanging="113"/>
        <w:jc w:val="center"/>
        <w:rPr>
          <w:b/>
          <w:color w:val="000000"/>
        </w:rPr>
      </w:pPr>
      <w:r w:rsidRPr="000C09B9">
        <w:rPr>
          <w:b/>
          <w:color w:val="000000"/>
        </w:rPr>
        <w:t>Муниципальное бюджетное общеобразовательное учреждение</w:t>
      </w:r>
    </w:p>
    <w:p w:rsidR="000C09B9" w:rsidRPr="000C09B9" w:rsidRDefault="000C09B9" w:rsidP="000C09B9">
      <w:pPr>
        <w:spacing w:after="9" w:line="270" w:lineRule="auto"/>
        <w:ind w:left="1215" w:right="479" w:hanging="113"/>
        <w:jc w:val="center"/>
        <w:rPr>
          <w:color w:val="000000"/>
        </w:rPr>
      </w:pPr>
      <w:r w:rsidRPr="000C09B9">
        <w:rPr>
          <w:b/>
          <w:color w:val="000000"/>
        </w:rPr>
        <w:t>«Средняя общеобразовательная школа №2 с.Ножай-Юрт»</w:t>
      </w:r>
    </w:p>
    <w:p w:rsidR="000C09B9" w:rsidRPr="000C09B9" w:rsidRDefault="000C09B9" w:rsidP="000C09B9">
      <w:pPr>
        <w:spacing w:line="259" w:lineRule="auto"/>
        <w:ind w:left="59"/>
        <w:jc w:val="center"/>
        <w:rPr>
          <w:color w:val="000000"/>
        </w:rPr>
      </w:pPr>
    </w:p>
    <w:p w:rsidR="000C09B9" w:rsidRPr="000C09B9" w:rsidRDefault="000C09B9" w:rsidP="000C09B9">
      <w:pPr>
        <w:spacing w:after="14" w:line="259" w:lineRule="auto"/>
        <w:ind w:left="59"/>
        <w:jc w:val="center"/>
        <w:rPr>
          <w:color w:val="000000"/>
        </w:rPr>
      </w:pPr>
      <w:r w:rsidRPr="000C09B9">
        <w:rPr>
          <w:color w:val="000000"/>
        </w:rPr>
        <w:t xml:space="preserve"> </w:t>
      </w:r>
    </w:p>
    <w:p w:rsidR="000C09B9" w:rsidRPr="000C09B9" w:rsidRDefault="000C09B9" w:rsidP="000C09B9">
      <w:pPr>
        <w:spacing w:line="259" w:lineRule="auto"/>
        <w:ind w:left="285"/>
        <w:jc w:val="center"/>
        <w:rPr>
          <w:color w:val="000000"/>
        </w:rPr>
      </w:pPr>
    </w:p>
    <w:p w:rsidR="000C09B9" w:rsidRPr="000C09B9" w:rsidRDefault="000C09B9" w:rsidP="000C09B9">
      <w:pPr>
        <w:spacing w:after="119" w:line="259" w:lineRule="auto"/>
        <w:ind w:left="69"/>
        <w:jc w:val="center"/>
        <w:rPr>
          <w:color w:val="000000"/>
        </w:rPr>
      </w:pPr>
      <w:r w:rsidRPr="000C09B9">
        <w:rPr>
          <w:b/>
          <w:color w:val="000000"/>
        </w:rPr>
        <w:t xml:space="preserve"> </w:t>
      </w:r>
    </w:p>
    <w:p w:rsidR="000C09B9" w:rsidRPr="000C09B9" w:rsidRDefault="000C09B9" w:rsidP="000C09B9">
      <w:pPr>
        <w:spacing w:line="259" w:lineRule="auto"/>
        <w:ind w:left="10" w:right="1" w:hanging="10"/>
        <w:jc w:val="center"/>
        <w:rPr>
          <w:b/>
          <w:color w:val="000000"/>
        </w:rPr>
      </w:pPr>
    </w:p>
    <w:p w:rsidR="000C09B9" w:rsidRPr="000C09B9" w:rsidRDefault="000C09B9" w:rsidP="000C09B9">
      <w:pPr>
        <w:spacing w:line="259" w:lineRule="auto"/>
        <w:ind w:left="10" w:right="1" w:hanging="10"/>
        <w:jc w:val="center"/>
        <w:rPr>
          <w:b/>
          <w:color w:val="000000"/>
        </w:rPr>
      </w:pPr>
    </w:p>
    <w:p w:rsidR="000C09B9" w:rsidRPr="000C09B9" w:rsidRDefault="000C09B9" w:rsidP="000C09B9">
      <w:pPr>
        <w:spacing w:line="259" w:lineRule="auto"/>
        <w:ind w:left="10" w:right="1" w:hanging="10"/>
        <w:jc w:val="center"/>
        <w:rPr>
          <w:b/>
          <w:color w:val="000000"/>
        </w:rPr>
      </w:pPr>
    </w:p>
    <w:p w:rsidR="000C09B9" w:rsidRPr="000C09B9" w:rsidRDefault="000C09B9" w:rsidP="000C09B9">
      <w:pPr>
        <w:spacing w:line="259" w:lineRule="auto"/>
        <w:ind w:left="10" w:right="1" w:hanging="10"/>
        <w:jc w:val="center"/>
        <w:rPr>
          <w:color w:val="000000"/>
        </w:rPr>
      </w:pPr>
      <w:r w:rsidRPr="000C09B9">
        <w:rPr>
          <w:b/>
          <w:color w:val="000000"/>
        </w:rPr>
        <w:t xml:space="preserve">РАБОЧАЯ ПРОГРАММА КУРСА </w:t>
      </w:r>
    </w:p>
    <w:p w:rsidR="000C09B9" w:rsidRPr="000C09B9" w:rsidRDefault="000C09B9" w:rsidP="000C09B9">
      <w:pPr>
        <w:spacing w:after="40" w:line="259" w:lineRule="auto"/>
        <w:ind w:left="89"/>
        <w:jc w:val="center"/>
        <w:rPr>
          <w:color w:val="000000"/>
        </w:rPr>
      </w:pPr>
      <w:r w:rsidRPr="000C09B9">
        <w:rPr>
          <w:b/>
          <w:color w:val="000000"/>
        </w:rPr>
        <w:t xml:space="preserve"> </w:t>
      </w:r>
    </w:p>
    <w:p w:rsidR="000C09B9" w:rsidRPr="000C09B9" w:rsidRDefault="000C09B9" w:rsidP="000C09B9">
      <w:pPr>
        <w:keepNext/>
        <w:keepLines/>
        <w:spacing w:line="259" w:lineRule="auto"/>
        <w:ind w:left="10" w:right="7" w:hanging="10"/>
        <w:jc w:val="center"/>
        <w:outlineLvl w:val="0"/>
        <w:rPr>
          <w:b/>
          <w:color w:val="000000"/>
        </w:rPr>
      </w:pPr>
      <w:r w:rsidRPr="000C09B9">
        <w:rPr>
          <w:b/>
          <w:color w:val="000000"/>
        </w:rPr>
        <w:t xml:space="preserve">ВНЕУРОЧНОЙ ДЕЯТЕЛЬНОСТИ </w:t>
      </w:r>
    </w:p>
    <w:p w:rsidR="000C09B9" w:rsidRPr="000C09B9" w:rsidRDefault="000C09B9" w:rsidP="000C09B9">
      <w:pPr>
        <w:spacing w:after="41" w:line="259" w:lineRule="auto"/>
        <w:ind w:left="89"/>
        <w:jc w:val="center"/>
        <w:rPr>
          <w:color w:val="000000"/>
        </w:rPr>
      </w:pPr>
      <w:r w:rsidRPr="000C09B9">
        <w:rPr>
          <w:b/>
          <w:color w:val="000000"/>
        </w:rPr>
        <w:t xml:space="preserve"> </w:t>
      </w:r>
    </w:p>
    <w:p w:rsidR="000C09B9" w:rsidRPr="000C09B9" w:rsidRDefault="002D48BF" w:rsidP="000C09B9">
      <w:pPr>
        <w:spacing w:line="259" w:lineRule="auto"/>
        <w:ind w:left="0" w:right="4"/>
        <w:jc w:val="center"/>
        <w:rPr>
          <w:color w:val="000000"/>
        </w:rPr>
      </w:pPr>
      <w:r w:rsidRPr="002D48BF">
        <w:rPr>
          <w:b/>
          <w:i/>
          <w:color w:val="000000"/>
        </w:rPr>
        <w:t>«функциональная грамотность</w:t>
      </w:r>
      <w:r w:rsidR="000C09B9" w:rsidRPr="000C09B9">
        <w:rPr>
          <w:b/>
          <w:i/>
          <w:color w:val="000000"/>
        </w:rPr>
        <w:t xml:space="preserve">» </w:t>
      </w:r>
    </w:p>
    <w:p w:rsidR="000C09B9" w:rsidRPr="000C09B9" w:rsidRDefault="000C09B9" w:rsidP="000C09B9">
      <w:pPr>
        <w:spacing w:after="35" w:line="259" w:lineRule="auto"/>
        <w:ind w:left="0"/>
        <w:jc w:val="left"/>
        <w:rPr>
          <w:color w:val="000000"/>
        </w:rPr>
      </w:pPr>
      <w:r w:rsidRPr="000C09B9">
        <w:rPr>
          <w:color w:val="000000"/>
        </w:rPr>
        <w:t xml:space="preserve"> </w:t>
      </w:r>
    </w:p>
    <w:p w:rsidR="000C09B9" w:rsidRPr="000C09B9" w:rsidRDefault="000C09B9" w:rsidP="000C09B9">
      <w:pPr>
        <w:spacing w:line="259" w:lineRule="auto"/>
        <w:ind w:left="11" w:right="2" w:hanging="10"/>
        <w:jc w:val="center"/>
        <w:rPr>
          <w:i/>
          <w:color w:val="000000"/>
        </w:rPr>
      </w:pPr>
    </w:p>
    <w:p w:rsidR="000C09B9" w:rsidRPr="000C09B9" w:rsidRDefault="000C09B9" w:rsidP="000C09B9">
      <w:pPr>
        <w:spacing w:line="259" w:lineRule="auto"/>
        <w:ind w:left="11" w:right="2" w:hanging="10"/>
        <w:jc w:val="center"/>
        <w:rPr>
          <w:b/>
          <w:color w:val="000000"/>
        </w:rPr>
      </w:pPr>
      <w:r w:rsidRPr="000C09B9">
        <w:rPr>
          <w:b/>
          <w:i/>
          <w:color w:val="000000"/>
        </w:rPr>
        <w:t xml:space="preserve">Направление программы: патриотическое, нравственное и экологическое </w:t>
      </w:r>
    </w:p>
    <w:p w:rsidR="000C09B9" w:rsidRPr="000C09B9" w:rsidRDefault="000C09B9" w:rsidP="000C09B9">
      <w:pPr>
        <w:spacing w:line="259" w:lineRule="auto"/>
        <w:ind w:left="11" w:hanging="10"/>
        <w:jc w:val="center"/>
        <w:rPr>
          <w:b/>
          <w:color w:val="000000"/>
        </w:rPr>
      </w:pPr>
      <w:r w:rsidRPr="000C09B9">
        <w:rPr>
          <w:b/>
          <w:i/>
          <w:color w:val="000000"/>
        </w:rPr>
        <w:t>Класс: 10 - 11</w:t>
      </w:r>
    </w:p>
    <w:p w:rsidR="000C09B9" w:rsidRPr="000C09B9" w:rsidRDefault="000C09B9" w:rsidP="000C09B9">
      <w:pPr>
        <w:spacing w:after="10" w:line="259" w:lineRule="auto"/>
        <w:ind w:left="79"/>
        <w:jc w:val="center"/>
        <w:rPr>
          <w:b/>
          <w:color w:val="000000"/>
        </w:rPr>
      </w:pPr>
      <w:r w:rsidRPr="000C09B9">
        <w:rPr>
          <w:b/>
          <w:i/>
          <w:color w:val="000000"/>
        </w:rPr>
        <w:t xml:space="preserve"> </w:t>
      </w:r>
    </w:p>
    <w:p w:rsidR="000C09B9" w:rsidRPr="000C09B9" w:rsidRDefault="000C09B9" w:rsidP="000C09B9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after="38" w:line="259" w:lineRule="auto"/>
        <w:ind w:left="0" w:right="-9"/>
        <w:jc w:val="left"/>
        <w:rPr>
          <w:b/>
          <w:color w:val="000000"/>
        </w:rPr>
      </w:pPr>
      <w:r w:rsidRPr="000C09B9">
        <w:rPr>
          <w:rFonts w:eastAsia="Calibri"/>
          <w:b/>
          <w:color w:val="000000"/>
        </w:rPr>
        <w:tab/>
      </w:r>
      <w:r w:rsidRPr="000C09B9">
        <w:rPr>
          <w:b/>
          <w:color w:val="000000"/>
        </w:rPr>
        <w:t xml:space="preserve"> </w:t>
      </w:r>
      <w:r w:rsidRPr="000C09B9">
        <w:rPr>
          <w:b/>
          <w:color w:val="000000"/>
        </w:rPr>
        <w:tab/>
        <w:t xml:space="preserve">  </w:t>
      </w:r>
      <w:r w:rsidRPr="000C09B9">
        <w:rPr>
          <w:b/>
          <w:color w:val="000000"/>
        </w:rPr>
        <w:tab/>
        <w:t xml:space="preserve"> </w:t>
      </w:r>
      <w:r w:rsidRPr="000C09B9">
        <w:rPr>
          <w:b/>
          <w:color w:val="000000"/>
        </w:rPr>
        <w:tab/>
        <w:t xml:space="preserve"> </w:t>
      </w:r>
      <w:r w:rsidRPr="000C09B9">
        <w:rPr>
          <w:b/>
          <w:color w:val="000000"/>
        </w:rPr>
        <w:tab/>
      </w:r>
    </w:p>
    <w:p w:rsidR="000C09B9" w:rsidRPr="000C09B9" w:rsidRDefault="000C09B9" w:rsidP="000C09B9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after="38" w:line="259" w:lineRule="auto"/>
        <w:ind w:left="0" w:right="-9"/>
        <w:jc w:val="left"/>
        <w:rPr>
          <w:b/>
          <w:color w:val="000000"/>
        </w:rPr>
      </w:pPr>
    </w:p>
    <w:p w:rsidR="000C09B9" w:rsidRPr="000C09B9" w:rsidRDefault="000C09B9" w:rsidP="000C09B9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after="38" w:line="259" w:lineRule="auto"/>
        <w:ind w:left="0" w:right="-9"/>
        <w:jc w:val="left"/>
        <w:rPr>
          <w:b/>
          <w:color w:val="000000"/>
        </w:rPr>
      </w:pPr>
      <w:r w:rsidRPr="000C09B9">
        <w:rPr>
          <w:b/>
          <w:i/>
          <w:color w:val="000000"/>
        </w:rPr>
        <w:t xml:space="preserve"> </w:t>
      </w:r>
    </w:p>
    <w:p w:rsidR="000C09B9" w:rsidRPr="000C09B9" w:rsidRDefault="002D48BF" w:rsidP="002D48BF">
      <w:pPr>
        <w:spacing w:line="259" w:lineRule="auto"/>
        <w:ind w:left="0"/>
        <w:jc w:val="lef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</w:t>
      </w:r>
      <w:r w:rsidR="000C09B9" w:rsidRPr="000C09B9">
        <w:rPr>
          <w:b/>
          <w:color w:val="000000"/>
        </w:rPr>
        <w:t xml:space="preserve"> Количество часов: 1</w:t>
      </w:r>
      <w:r w:rsidR="000C09B9" w:rsidRPr="000C09B9">
        <w:rPr>
          <w:b/>
          <w:i/>
          <w:color w:val="000000"/>
        </w:rPr>
        <w:t xml:space="preserve"> час в неделю, </w:t>
      </w:r>
    </w:p>
    <w:p w:rsidR="002D48BF" w:rsidRDefault="000C09B9" w:rsidP="002D48BF">
      <w:pPr>
        <w:spacing w:after="42" w:line="268" w:lineRule="auto"/>
        <w:ind w:left="10" w:right="-14" w:hanging="10"/>
        <w:jc w:val="right"/>
        <w:rPr>
          <w:b/>
          <w:i/>
          <w:color w:val="000000"/>
        </w:rPr>
      </w:pPr>
      <w:r w:rsidRPr="000C09B9">
        <w:rPr>
          <w:b/>
          <w:i/>
          <w:color w:val="000000"/>
        </w:rPr>
        <w:t xml:space="preserve">                                                       34 часа в 10,11</w:t>
      </w:r>
      <w:r w:rsidR="002D48BF">
        <w:rPr>
          <w:b/>
          <w:i/>
          <w:color w:val="000000"/>
        </w:rPr>
        <w:t xml:space="preserve"> классах</w:t>
      </w:r>
    </w:p>
    <w:p w:rsidR="000C09B9" w:rsidRPr="000C09B9" w:rsidRDefault="000C09B9" w:rsidP="002D48BF">
      <w:pPr>
        <w:spacing w:after="42" w:line="268" w:lineRule="auto"/>
        <w:ind w:left="10" w:right="-14" w:hanging="10"/>
        <w:jc w:val="center"/>
        <w:rPr>
          <w:b/>
          <w:color w:val="000000"/>
        </w:rPr>
      </w:pPr>
      <w:r w:rsidRPr="000C09B9">
        <w:rPr>
          <w:color w:val="000000"/>
        </w:rPr>
        <w:t xml:space="preserve"> </w:t>
      </w:r>
      <w:r w:rsidRPr="000C09B9">
        <w:rPr>
          <w:b/>
          <w:color w:val="000000"/>
        </w:rPr>
        <w:t>с.Ножай-Юрт</w:t>
      </w:r>
      <w:r w:rsidR="002D48BF">
        <w:rPr>
          <w:b/>
          <w:color w:val="000000"/>
        </w:rPr>
        <w:t xml:space="preserve"> – 2022г</w:t>
      </w:r>
      <w:bookmarkStart w:id="0" w:name="_GoBack"/>
      <w:bookmarkEnd w:id="0"/>
    </w:p>
    <w:p w:rsidR="00AF5BB7" w:rsidRDefault="00AF5BB7" w:rsidP="00AF5BB7">
      <w:pPr>
        <w:shd w:val="clear" w:color="auto" w:fill="FFFFFF"/>
        <w:ind w:left="102" w:right="102"/>
        <w:jc w:val="center"/>
        <w:rPr>
          <w:b/>
        </w:rPr>
      </w:pPr>
      <w:r w:rsidRPr="008B5A04">
        <w:rPr>
          <w:b/>
        </w:rPr>
        <w:lastRenderedPageBreak/>
        <w:t xml:space="preserve">Планируемые </w:t>
      </w:r>
      <w:r>
        <w:rPr>
          <w:b/>
        </w:rPr>
        <w:t xml:space="preserve">результаты </w:t>
      </w:r>
      <w:r w:rsidR="003D4001">
        <w:rPr>
          <w:b/>
        </w:rPr>
        <w:t>внеурочной деятельности</w:t>
      </w:r>
      <w:r w:rsidR="00B37E4D">
        <w:rPr>
          <w:b/>
        </w:rPr>
        <w:t xml:space="preserve">, </w:t>
      </w:r>
      <w:r w:rsidR="00136476">
        <w:rPr>
          <w:b/>
        </w:rPr>
        <w:t>10-11</w:t>
      </w:r>
      <w:r w:rsidR="00B37E4D">
        <w:rPr>
          <w:b/>
        </w:rPr>
        <w:t xml:space="preserve"> класс</w:t>
      </w:r>
      <w:r w:rsidR="003D4001">
        <w:rPr>
          <w:b/>
        </w:rPr>
        <w:t xml:space="preserve"> </w:t>
      </w:r>
    </w:p>
    <w:tbl>
      <w:tblPr>
        <w:tblStyle w:val="a6"/>
        <w:tblW w:w="0" w:type="auto"/>
        <w:tblInd w:w="102" w:type="dxa"/>
        <w:tblLook w:val="04A0" w:firstRow="1" w:lastRow="0" w:firstColumn="1" w:lastColumn="0" w:noHBand="0" w:noVBand="1"/>
      </w:tblPr>
      <w:tblGrid>
        <w:gridCol w:w="2834"/>
        <w:gridCol w:w="2756"/>
        <w:gridCol w:w="2805"/>
        <w:gridCol w:w="3214"/>
        <w:gridCol w:w="2849"/>
      </w:tblGrid>
      <w:tr w:rsidR="00F31FEE" w:rsidTr="00240D9F">
        <w:tc>
          <w:tcPr>
            <w:tcW w:w="2876" w:type="dxa"/>
            <w:vMerge w:val="restart"/>
          </w:tcPr>
          <w:p w:rsidR="00F31FEE" w:rsidRDefault="00F31FEE" w:rsidP="00AF5BB7">
            <w:pPr>
              <w:ind w:left="0" w:right="102"/>
              <w:jc w:val="center"/>
              <w:rPr>
                <w:b/>
              </w:rPr>
            </w:pPr>
            <w:r>
              <w:rPr>
                <w:b/>
              </w:rPr>
              <w:t>Название раздела</w:t>
            </w:r>
          </w:p>
        </w:tc>
        <w:tc>
          <w:tcPr>
            <w:tcW w:w="5633" w:type="dxa"/>
            <w:gridSpan w:val="2"/>
          </w:tcPr>
          <w:p w:rsidR="00F31FEE" w:rsidRDefault="00F31FEE" w:rsidP="00AF5BB7">
            <w:pPr>
              <w:ind w:left="0" w:right="102"/>
              <w:jc w:val="center"/>
              <w:rPr>
                <w:b/>
              </w:rPr>
            </w:pPr>
            <w:r>
              <w:rPr>
                <w:b/>
              </w:rPr>
              <w:t>Предметные результаты</w:t>
            </w:r>
          </w:p>
        </w:tc>
        <w:tc>
          <w:tcPr>
            <w:tcW w:w="3281" w:type="dxa"/>
            <w:vMerge w:val="restart"/>
          </w:tcPr>
          <w:p w:rsidR="00F31FEE" w:rsidRDefault="00F31FEE" w:rsidP="00AF5BB7">
            <w:pPr>
              <w:ind w:left="0" w:right="102"/>
              <w:jc w:val="center"/>
              <w:rPr>
                <w:b/>
              </w:rPr>
            </w:pPr>
            <w:r>
              <w:rPr>
                <w:b/>
              </w:rPr>
              <w:t>Метапредметные результаты</w:t>
            </w:r>
          </w:p>
        </w:tc>
        <w:tc>
          <w:tcPr>
            <w:tcW w:w="2894" w:type="dxa"/>
            <w:vMerge w:val="restart"/>
          </w:tcPr>
          <w:p w:rsidR="00F31FEE" w:rsidRDefault="00F31FEE" w:rsidP="00AF5BB7">
            <w:pPr>
              <w:ind w:left="0" w:right="102"/>
              <w:jc w:val="center"/>
              <w:rPr>
                <w:b/>
              </w:rPr>
            </w:pPr>
            <w:r>
              <w:rPr>
                <w:b/>
              </w:rPr>
              <w:t>Личностные результаты</w:t>
            </w:r>
          </w:p>
        </w:tc>
      </w:tr>
      <w:tr w:rsidR="00F31FEE" w:rsidTr="005F1592">
        <w:trPr>
          <w:tblHeader/>
        </w:trPr>
        <w:tc>
          <w:tcPr>
            <w:tcW w:w="2876" w:type="dxa"/>
            <w:vMerge/>
          </w:tcPr>
          <w:p w:rsidR="00F31FEE" w:rsidRDefault="00F31FEE" w:rsidP="00AF5BB7">
            <w:pPr>
              <w:ind w:left="0" w:right="102"/>
              <w:jc w:val="center"/>
              <w:rPr>
                <w:b/>
              </w:rPr>
            </w:pPr>
          </w:p>
        </w:tc>
        <w:tc>
          <w:tcPr>
            <w:tcW w:w="2799" w:type="dxa"/>
          </w:tcPr>
          <w:p w:rsidR="00F31FEE" w:rsidRDefault="00F31FEE" w:rsidP="00AF5BB7">
            <w:pPr>
              <w:ind w:left="0" w:right="102"/>
              <w:jc w:val="center"/>
              <w:rPr>
                <w:b/>
              </w:rPr>
            </w:pPr>
            <w:r>
              <w:rPr>
                <w:b/>
              </w:rPr>
              <w:t>Ученик научится</w:t>
            </w:r>
          </w:p>
        </w:tc>
        <w:tc>
          <w:tcPr>
            <w:tcW w:w="2834" w:type="dxa"/>
          </w:tcPr>
          <w:p w:rsidR="00F31FEE" w:rsidRDefault="00F31FEE" w:rsidP="00AF5BB7">
            <w:pPr>
              <w:ind w:left="0" w:right="102"/>
              <w:jc w:val="center"/>
              <w:rPr>
                <w:b/>
              </w:rPr>
            </w:pPr>
            <w:r>
              <w:rPr>
                <w:b/>
              </w:rPr>
              <w:t>Ученик получит возможность научиться</w:t>
            </w:r>
          </w:p>
        </w:tc>
        <w:tc>
          <w:tcPr>
            <w:tcW w:w="3281" w:type="dxa"/>
            <w:vMerge/>
          </w:tcPr>
          <w:p w:rsidR="00F31FEE" w:rsidRDefault="00F31FEE" w:rsidP="00AF5BB7">
            <w:pPr>
              <w:ind w:left="0" w:right="102"/>
              <w:jc w:val="center"/>
              <w:rPr>
                <w:b/>
              </w:rPr>
            </w:pPr>
          </w:p>
        </w:tc>
        <w:tc>
          <w:tcPr>
            <w:tcW w:w="2894" w:type="dxa"/>
            <w:vMerge/>
          </w:tcPr>
          <w:p w:rsidR="00F31FEE" w:rsidRDefault="00F31FEE" w:rsidP="00AF5BB7">
            <w:pPr>
              <w:ind w:left="0" w:right="102"/>
              <w:jc w:val="center"/>
              <w:rPr>
                <w:b/>
              </w:rPr>
            </w:pPr>
          </w:p>
        </w:tc>
      </w:tr>
      <w:tr w:rsidR="005537D2" w:rsidTr="005F1592">
        <w:tc>
          <w:tcPr>
            <w:tcW w:w="2876" w:type="dxa"/>
          </w:tcPr>
          <w:p w:rsidR="005537D2" w:rsidRPr="00C32677" w:rsidRDefault="005537D2" w:rsidP="00F31FEE">
            <w:pPr>
              <w:ind w:left="0" w:right="102"/>
              <w:jc w:val="left"/>
              <w:rPr>
                <w:b/>
              </w:rPr>
            </w:pPr>
            <w:r>
              <w:rPr>
                <w:b/>
              </w:rPr>
              <w:t>Основы финансовой грамотности</w:t>
            </w:r>
          </w:p>
        </w:tc>
        <w:tc>
          <w:tcPr>
            <w:tcW w:w="2799" w:type="dxa"/>
            <w:vMerge w:val="restart"/>
          </w:tcPr>
          <w:p w:rsidR="0023755E" w:rsidRDefault="0023755E" w:rsidP="0023755E">
            <w:pPr>
              <w:ind w:left="0" w:right="102"/>
              <w:jc w:val="left"/>
            </w:pPr>
            <w:r>
              <w:t>- оценивать форму и содержание</w:t>
            </w:r>
          </w:p>
          <w:p w:rsidR="0023755E" w:rsidRDefault="0023755E" w:rsidP="0023755E">
            <w:pPr>
              <w:ind w:left="0" w:right="102"/>
              <w:jc w:val="left"/>
            </w:pPr>
            <w:r>
              <w:t>текста в рамках предметного содержания</w:t>
            </w:r>
          </w:p>
          <w:p w:rsidR="0023755E" w:rsidRDefault="0023755E" w:rsidP="0023755E">
            <w:pPr>
              <w:ind w:left="0" w:right="102"/>
              <w:jc w:val="left"/>
            </w:pPr>
            <w:r>
              <w:t>- оценивать форму и содержание</w:t>
            </w:r>
          </w:p>
          <w:p w:rsidR="0023755E" w:rsidRDefault="0023755E" w:rsidP="0023755E">
            <w:pPr>
              <w:ind w:left="0" w:right="102"/>
              <w:jc w:val="left"/>
            </w:pPr>
            <w:r>
              <w:t>текста в рамках метапредметного содержания</w:t>
            </w:r>
          </w:p>
          <w:p w:rsidR="0023755E" w:rsidRDefault="0023755E" w:rsidP="0023755E">
            <w:pPr>
              <w:ind w:left="0" w:right="102"/>
              <w:jc w:val="left"/>
            </w:pPr>
            <w:r>
              <w:t>- интерпретировать и оценивать математические данные в контексте лично значимой ситуации</w:t>
            </w:r>
          </w:p>
          <w:p w:rsidR="0023755E" w:rsidRDefault="0023755E" w:rsidP="0023755E">
            <w:pPr>
              <w:ind w:left="0" w:right="102"/>
              <w:jc w:val="left"/>
            </w:pPr>
            <w:r>
              <w:t>- интерпретировать и оценивать математические результаты в контексте национальной или глобальной ситуации</w:t>
            </w:r>
          </w:p>
          <w:p w:rsidR="0023755E" w:rsidRDefault="0023755E" w:rsidP="0023755E">
            <w:pPr>
              <w:ind w:left="0" w:right="102"/>
              <w:jc w:val="left"/>
            </w:pPr>
            <w:r>
              <w:t>- интерпретировать и оценивать</w:t>
            </w:r>
          </w:p>
          <w:p w:rsidR="0023755E" w:rsidRDefault="0023755E" w:rsidP="0023755E">
            <w:pPr>
              <w:ind w:left="0" w:right="102"/>
              <w:jc w:val="left"/>
            </w:pPr>
            <w:r>
              <w:t xml:space="preserve">личные, местные, национальные, глобальные </w:t>
            </w:r>
            <w:r>
              <w:lastRenderedPageBreak/>
              <w:t>естественнонаучные проблемы в различном контексте в рамках</w:t>
            </w:r>
          </w:p>
          <w:p w:rsidR="0023755E" w:rsidRDefault="0023755E" w:rsidP="0023755E">
            <w:pPr>
              <w:ind w:left="0" w:right="102"/>
              <w:jc w:val="left"/>
            </w:pPr>
            <w:r>
              <w:t>предметного содержания</w:t>
            </w:r>
          </w:p>
          <w:p w:rsidR="0023755E" w:rsidRDefault="0023755E" w:rsidP="0023755E">
            <w:pPr>
              <w:ind w:left="0" w:right="102"/>
              <w:jc w:val="left"/>
            </w:pPr>
            <w:r>
              <w:t>- интерпретировать и оценивать, делать выводы и строить прогнозы о личных, местных, национальных, глобальных естественнонаучных проблемах в различном контексте в рамках</w:t>
            </w:r>
          </w:p>
          <w:p w:rsidR="0023755E" w:rsidRDefault="0023755E" w:rsidP="0023755E">
            <w:pPr>
              <w:ind w:left="0" w:right="102"/>
              <w:jc w:val="left"/>
            </w:pPr>
            <w:r>
              <w:t>метапредметного содержания</w:t>
            </w:r>
          </w:p>
          <w:p w:rsidR="0023755E" w:rsidRDefault="0023755E" w:rsidP="0023755E">
            <w:pPr>
              <w:ind w:left="0" w:right="102"/>
              <w:jc w:val="left"/>
            </w:pPr>
            <w:r>
              <w:t>- оценивать финансовые проблемы в различном контексте</w:t>
            </w:r>
          </w:p>
          <w:p w:rsidR="0023755E" w:rsidRDefault="0023755E" w:rsidP="0023755E">
            <w:pPr>
              <w:ind w:left="0" w:right="102"/>
              <w:jc w:val="left"/>
            </w:pPr>
            <w:r>
              <w:t>- оценивать финансовые проблемы,</w:t>
            </w:r>
          </w:p>
          <w:p w:rsidR="0023755E" w:rsidRDefault="0023755E" w:rsidP="0023755E">
            <w:pPr>
              <w:ind w:left="0" w:right="102"/>
              <w:jc w:val="left"/>
            </w:pPr>
            <w:r>
              <w:t>делать выводы, строить прогнозы,</w:t>
            </w:r>
          </w:p>
          <w:p w:rsidR="005537D2" w:rsidRPr="00F31FEE" w:rsidRDefault="0023755E" w:rsidP="0023755E">
            <w:pPr>
              <w:ind w:left="0" w:right="102"/>
              <w:jc w:val="left"/>
            </w:pPr>
            <w:r>
              <w:t>предлагать пути решения.</w:t>
            </w:r>
          </w:p>
        </w:tc>
        <w:tc>
          <w:tcPr>
            <w:tcW w:w="2834" w:type="dxa"/>
            <w:vMerge w:val="restart"/>
          </w:tcPr>
          <w:p w:rsidR="005537D2" w:rsidRDefault="005537D2" w:rsidP="005537D2">
            <w:pPr>
              <w:ind w:left="0" w:right="102"/>
              <w:jc w:val="left"/>
            </w:pPr>
            <w:r>
              <w:lastRenderedPageBreak/>
              <w:t>–</w:t>
            </w:r>
            <w:r>
              <w:tab/>
              <w:t>формулировать научную гипотезу, ставить цель в рамках исследования, исходя из культурной нормы и сообразуясь с представлениями об общем благе;</w:t>
            </w:r>
          </w:p>
          <w:p w:rsidR="005537D2" w:rsidRDefault="005537D2" w:rsidP="005537D2">
            <w:pPr>
              <w:ind w:left="0" w:right="102"/>
              <w:jc w:val="left"/>
            </w:pPr>
            <w:r>
              <w:t>–</w:t>
            </w:r>
            <w:r>
              <w:tab/>
              <w:t>восстанавливать контексты и пути развития того или иного вида научной деятельности, определяя место своего исследования в общем культурном пространстве;</w:t>
            </w:r>
          </w:p>
          <w:p w:rsidR="005537D2" w:rsidRDefault="005537D2" w:rsidP="005537D2">
            <w:pPr>
              <w:ind w:left="0" w:right="102"/>
              <w:jc w:val="left"/>
            </w:pPr>
            <w:r>
              <w:t>–</w:t>
            </w:r>
            <w:r>
              <w:tab/>
      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      </w:r>
          </w:p>
          <w:p w:rsidR="005537D2" w:rsidRDefault="005537D2" w:rsidP="005537D2">
            <w:pPr>
              <w:ind w:left="0" w:right="102"/>
              <w:jc w:val="left"/>
            </w:pPr>
            <w:r>
              <w:lastRenderedPageBreak/>
              <w:t>–</w:t>
            </w:r>
            <w:r>
              <w:tab/>
              <w:t>оценивать ресурсы, в том числе и нематериальные (такие, как время), необходимые для достижения поставленной цели;</w:t>
            </w:r>
          </w:p>
          <w:p w:rsidR="005537D2" w:rsidRDefault="005537D2" w:rsidP="005537D2">
            <w:pPr>
              <w:ind w:left="0" w:right="102"/>
              <w:jc w:val="left"/>
            </w:pPr>
            <w:r>
              <w:t>–</w:t>
            </w:r>
            <w:r>
              <w:tab/>
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</w:r>
          </w:p>
          <w:p w:rsidR="005537D2" w:rsidRDefault="005537D2" w:rsidP="005537D2">
            <w:pPr>
              <w:ind w:left="0" w:right="102"/>
              <w:jc w:val="left"/>
            </w:pPr>
            <w:r>
              <w:t>–</w:t>
            </w:r>
            <w:r>
              <w:tab/>
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      </w:r>
          </w:p>
          <w:p w:rsidR="005537D2" w:rsidRDefault="005537D2" w:rsidP="005537D2">
            <w:pPr>
              <w:ind w:left="0" w:right="102"/>
              <w:jc w:val="left"/>
            </w:pPr>
            <w:r>
              <w:lastRenderedPageBreak/>
              <w:t>–</w:t>
            </w:r>
            <w:r>
              <w:tab/>
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      </w:r>
          </w:p>
          <w:p w:rsidR="005537D2" w:rsidRDefault="005537D2" w:rsidP="005537D2">
            <w:pPr>
              <w:ind w:left="0" w:right="102"/>
              <w:jc w:val="left"/>
            </w:pPr>
            <w:r>
              <w:t>–</w:t>
            </w:r>
            <w:r>
              <w:tab/>
              <w:t>адекватно оценивать риски реализации проекта и проведения исследования и предусматривать пути минимизации этих рисков;</w:t>
            </w:r>
          </w:p>
          <w:p w:rsidR="005537D2" w:rsidRDefault="005537D2" w:rsidP="005537D2">
            <w:pPr>
              <w:ind w:left="0" w:right="102"/>
              <w:jc w:val="left"/>
            </w:pPr>
            <w:r>
              <w:t>–</w:t>
            </w:r>
            <w:r>
              <w:tab/>
              <w:t>адекватно оценивать последствия реализации своего проекта (изменения, которые он повлечет в жизни других людей, сообществ);</w:t>
            </w:r>
          </w:p>
          <w:p w:rsidR="005537D2" w:rsidRPr="00F31FEE" w:rsidRDefault="005537D2" w:rsidP="005537D2">
            <w:pPr>
              <w:ind w:left="0" w:right="102"/>
              <w:jc w:val="left"/>
            </w:pPr>
            <w:r>
              <w:t>–</w:t>
            </w:r>
            <w:r>
              <w:tab/>
              <w:t xml:space="preserve">адекватно оценивать дальнейшее развитие своего проекта или исследования, видеть </w:t>
            </w:r>
            <w:r>
              <w:lastRenderedPageBreak/>
              <w:t>возможные варианты применения результатов.</w:t>
            </w:r>
          </w:p>
        </w:tc>
        <w:tc>
          <w:tcPr>
            <w:tcW w:w="3281" w:type="dxa"/>
            <w:vMerge w:val="restart"/>
          </w:tcPr>
          <w:p w:rsidR="005537D2" w:rsidRPr="00DA6DBC" w:rsidRDefault="005537D2" w:rsidP="00C818FE">
            <w:pPr>
              <w:ind w:hanging="437"/>
              <w:rPr>
                <w:color w:val="000000"/>
                <w:u w:val="single"/>
              </w:rPr>
            </w:pPr>
            <w:r w:rsidRPr="00DA6DBC">
              <w:rPr>
                <w:color w:val="000000"/>
                <w:u w:val="single"/>
              </w:rPr>
              <w:lastRenderedPageBreak/>
              <w:t>Регулятивные УУД</w:t>
            </w:r>
          </w:p>
          <w:p w:rsidR="005537D2" w:rsidRPr="00DA6DBC" w:rsidRDefault="005537D2" w:rsidP="00C818FE">
            <w:pPr>
              <w:ind w:hanging="437"/>
              <w:rPr>
                <w:color w:val="000000"/>
              </w:rPr>
            </w:pPr>
            <w:r>
              <w:rPr>
                <w:color w:val="000000"/>
              </w:rPr>
              <w:t>Выпускник научится:</w:t>
            </w:r>
          </w:p>
          <w:p w:rsidR="005537D2" w:rsidRPr="00DA6DBC" w:rsidRDefault="005537D2" w:rsidP="005537D2">
            <w:pPr>
              <w:numPr>
                <w:ilvl w:val="0"/>
                <w:numId w:val="13"/>
              </w:numPr>
              <w:tabs>
                <w:tab w:val="clear" w:pos="720"/>
                <w:tab w:val="num" w:pos="31"/>
              </w:tabs>
              <w:spacing w:before="100" w:beforeAutospacing="1" w:after="100" w:afterAutospacing="1"/>
              <w:ind w:left="31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самостоятельно определять цели, задавать параметры и критерии, по которым можно определить, что цель достигнута;</w:t>
            </w:r>
          </w:p>
          <w:p w:rsidR="005537D2" w:rsidRPr="00DA6DBC" w:rsidRDefault="005537D2" w:rsidP="005537D2">
            <w:pPr>
              <w:numPr>
                <w:ilvl w:val="0"/>
                <w:numId w:val="13"/>
              </w:numPr>
              <w:tabs>
                <w:tab w:val="clear" w:pos="720"/>
                <w:tab w:val="num" w:pos="598"/>
              </w:tabs>
              <w:spacing w:before="100" w:beforeAutospacing="1" w:after="100" w:afterAutospacing="1"/>
              <w:ind w:left="31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5537D2" w:rsidRDefault="005537D2" w:rsidP="005537D2">
            <w:pPr>
              <w:numPr>
                <w:ilvl w:val="0"/>
                <w:numId w:val="13"/>
              </w:numPr>
              <w:tabs>
                <w:tab w:val="clear" w:pos="720"/>
                <w:tab w:val="num" w:pos="598"/>
              </w:tabs>
              <w:spacing w:before="100" w:beforeAutospacing="1" w:after="100" w:afterAutospacing="1"/>
              <w:ind w:left="31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5537D2" w:rsidRDefault="005537D2" w:rsidP="005537D2">
            <w:pPr>
              <w:numPr>
                <w:ilvl w:val="0"/>
                <w:numId w:val="13"/>
              </w:numPr>
              <w:tabs>
                <w:tab w:val="clear" w:pos="720"/>
                <w:tab w:val="num" w:pos="457"/>
              </w:tabs>
              <w:spacing w:before="100" w:beforeAutospacing="1" w:after="100" w:afterAutospacing="1"/>
              <w:ind w:left="31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выбирать путь достижения цели, планировать решение поставленных задач, </w:t>
            </w:r>
            <w:r>
              <w:rPr>
                <w:color w:val="000000"/>
              </w:rPr>
              <w:lastRenderedPageBreak/>
              <w:t>оптимизируя материальные и нематериальные затраты;</w:t>
            </w:r>
          </w:p>
          <w:p w:rsidR="005537D2" w:rsidRDefault="005537D2" w:rsidP="005537D2">
            <w:pPr>
              <w:numPr>
                <w:ilvl w:val="0"/>
                <w:numId w:val="13"/>
              </w:numPr>
              <w:tabs>
                <w:tab w:val="clear" w:pos="720"/>
                <w:tab w:val="num" w:pos="457"/>
              </w:tabs>
              <w:spacing w:before="100" w:beforeAutospacing="1" w:after="100" w:afterAutospacing="1"/>
              <w:ind w:left="31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организовывать эффективный поиск ресурсов, необходимых для достижения поставленной цели;</w:t>
            </w:r>
          </w:p>
          <w:p w:rsidR="005537D2" w:rsidRDefault="005537D2" w:rsidP="005537D2">
            <w:pPr>
              <w:numPr>
                <w:ilvl w:val="0"/>
                <w:numId w:val="13"/>
              </w:numPr>
              <w:tabs>
                <w:tab w:val="clear" w:pos="720"/>
                <w:tab w:val="num" w:pos="457"/>
              </w:tabs>
              <w:ind w:left="31" w:right="18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сопоставлять полученный результат деятельности с поставленной заранее целью.</w:t>
            </w:r>
          </w:p>
          <w:p w:rsidR="005537D2" w:rsidRDefault="005537D2" w:rsidP="00C818FE">
            <w:pPr>
              <w:tabs>
                <w:tab w:val="num" w:pos="457"/>
              </w:tabs>
              <w:ind w:left="31"/>
              <w:rPr>
                <w:color w:val="000000"/>
              </w:rPr>
            </w:pPr>
            <w:r>
              <w:rPr>
                <w:color w:val="000000"/>
              </w:rPr>
              <w:t>Выпускник получит возможность научиться:</w:t>
            </w:r>
          </w:p>
          <w:p w:rsidR="005537D2" w:rsidRDefault="005537D2" w:rsidP="005537D2">
            <w:pPr>
              <w:numPr>
                <w:ilvl w:val="0"/>
                <w:numId w:val="14"/>
              </w:numPr>
              <w:tabs>
                <w:tab w:val="clear" w:pos="720"/>
                <w:tab w:val="num" w:pos="457"/>
              </w:tabs>
              <w:spacing w:before="100" w:beforeAutospacing="1" w:after="100" w:afterAutospacing="1"/>
              <w:ind w:left="31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самостоятельно ставить и формулировать собственные задачи в образовательной деятельности и жизненных ситуациях;</w:t>
            </w:r>
          </w:p>
          <w:p w:rsidR="005537D2" w:rsidRDefault="005537D2" w:rsidP="005537D2">
            <w:pPr>
              <w:numPr>
                <w:ilvl w:val="0"/>
                <w:numId w:val="14"/>
              </w:numPr>
              <w:tabs>
                <w:tab w:val="clear" w:pos="720"/>
                <w:tab w:val="num" w:pos="598"/>
              </w:tabs>
              <w:spacing w:before="100" w:beforeAutospacing="1" w:after="100" w:afterAutospacing="1"/>
              <w:ind w:left="31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построению жизненных планов во временной перспективе;</w:t>
            </w:r>
          </w:p>
          <w:p w:rsidR="005537D2" w:rsidRDefault="005537D2" w:rsidP="005537D2">
            <w:pPr>
              <w:numPr>
                <w:ilvl w:val="0"/>
                <w:numId w:val="14"/>
              </w:numPr>
              <w:tabs>
                <w:tab w:val="clear" w:pos="720"/>
                <w:tab w:val="num" w:pos="598"/>
              </w:tabs>
              <w:spacing w:before="100" w:beforeAutospacing="1" w:after="100" w:afterAutospacing="1"/>
              <w:ind w:left="31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при планировании достижения целей самостоятельно, полно и адекватно учитывать условия и средства их достижения;</w:t>
            </w:r>
          </w:p>
          <w:p w:rsidR="005537D2" w:rsidRDefault="005537D2" w:rsidP="005537D2">
            <w:pPr>
              <w:numPr>
                <w:ilvl w:val="0"/>
                <w:numId w:val="14"/>
              </w:numPr>
              <w:tabs>
                <w:tab w:val="clear" w:pos="720"/>
                <w:tab w:val="num" w:pos="457"/>
              </w:tabs>
              <w:spacing w:before="100" w:beforeAutospacing="1" w:after="100" w:afterAutospacing="1"/>
              <w:ind w:left="31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выделять альтернативные способы </w:t>
            </w:r>
            <w:r>
              <w:rPr>
                <w:color w:val="000000"/>
              </w:rPr>
              <w:lastRenderedPageBreak/>
              <w:t>достижения цели и выбирать наиболее эффективный способ;</w:t>
            </w:r>
          </w:p>
          <w:p w:rsidR="005537D2" w:rsidRDefault="005537D2" w:rsidP="005537D2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      </w:r>
          </w:p>
          <w:p w:rsidR="005537D2" w:rsidRDefault="005537D2" w:rsidP="005537D2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осуществлять познавательную рефлексию в отношении действий по решению учебных и познавательных задач;</w:t>
            </w:r>
          </w:p>
          <w:p w:rsidR="005537D2" w:rsidRDefault="005537D2" w:rsidP="005537D2">
            <w:pPr>
              <w:numPr>
                <w:ilvl w:val="0"/>
                <w:numId w:val="14"/>
              </w:numPr>
              <w:tabs>
                <w:tab w:val="clear" w:pos="720"/>
                <w:tab w:val="num" w:pos="457"/>
              </w:tabs>
              <w:spacing w:before="100" w:beforeAutospacing="1" w:after="100" w:afterAutospacing="1"/>
              <w:ind w:left="31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адекватно оценивать свои возможности достижения цели определенной сложности в различных сферах самостоятельной деятельности;</w:t>
            </w:r>
          </w:p>
          <w:p w:rsidR="005537D2" w:rsidRDefault="005537D2" w:rsidP="005537D2">
            <w:pPr>
              <w:numPr>
                <w:ilvl w:val="0"/>
                <w:numId w:val="14"/>
              </w:numPr>
              <w:tabs>
                <w:tab w:val="clear" w:pos="720"/>
                <w:tab w:val="num" w:pos="598"/>
              </w:tabs>
              <w:spacing w:before="100" w:beforeAutospacing="1"/>
              <w:ind w:left="31" w:right="180" w:hanging="31"/>
              <w:jc w:val="left"/>
              <w:rPr>
                <w:color w:val="000000"/>
              </w:rPr>
            </w:pPr>
            <w:r>
              <w:rPr>
                <w:color w:val="000000"/>
              </w:rPr>
              <w:t>прилагать волевые усилия и преодолевать трудности и препятствия на пути достижения целей.</w:t>
            </w:r>
          </w:p>
          <w:p w:rsidR="005537D2" w:rsidRPr="00DA6DBC" w:rsidRDefault="005537D2" w:rsidP="00C818FE">
            <w:pPr>
              <w:tabs>
                <w:tab w:val="num" w:pos="598"/>
              </w:tabs>
              <w:ind w:left="31" w:hanging="31"/>
              <w:rPr>
                <w:color w:val="000000"/>
                <w:u w:val="single"/>
              </w:rPr>
            </w:pPr>
            <w:r w:rsidRPr="00DA6DBC">
              <w:rPr>
                <w:color w:val="000000"/>
                <w:u w:val="single"/>
              </w:rPr>
              <w:t>Познавательные УУД</w:t>
            </w:r>
          </w:p>
          <w:p w:rsidR="005537D2" w:rsidRDefault="005537D2" w:rsidP="00C818FE">
            <w:pPr>
              <w:tabs>
                <w:tab w:val="num" w:pos="598"/>
              </w:tabs>
              <w:ind w:left="31" w:hanging="31"/>
              <w:rPr>
                <w:color w:val="000000"/>
              </w:rPr>
            </w:pPr>
            <w:r>
              <w:rPr>
                <w:color w:val="000000"/>
              </w:rPr>
              <w:t>Выпускник научится:</w:t>
            </w:r>
          </w:p>
          <w:p w:rsidR="005537D2" w:rsidRDefault="005537D2" w:rsidP="005537D2">
            <w:pPr>
              <w:numPr>
                <w:ilvl w:val="0"/>
                <w:numId w:val="15"/>
              </w:numPr>
              <w:tabs>
                <w:tab w:val="clear" w:pos="720"/>
                <w:tab w:val="num" w:pos="598"/>
              </w:tabs>
              <w:spacing w:before="100" w:beforeAutospacing="1" w:after="100" w:afterAutospacing="1"/>
              <w:ind w:left="31" w:right="180" w:hanging="31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искать и находить обобщенные способы решения задач, в том числе осуществлять развернутый информационный поиск и ставить на его основе новые (учебные и познавательные) задачи;</w:t>
            </w:r>
          </w:p>
          <w:p w:rsidR="005537D2" w:rsidRDefault="005537D2" w:rsidP="005537D2">
            <w:pPr>
              <w:numPr>
                <w:ilvl w:val="0"/>
                <w:numId w:val="15"/>
              </w:numPr>
              <w:tabs>
                <w:tab w:val="clear" w:pos="720"/>
                <w:tab w:val="num" w:pos="508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      </w:r>
          </w:p>
          <w:p w:rsidR="005537D2" w:rsidRDefault="005537D2" w:rsidP="005537D2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5537D2" w:rsidRDefault="005537D2" w:rsidP="005537D2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находить и приводить критические аргументы в отношении действий и суждений другого; спокойно и разумно относиться к </w:t>
            </w:r>
            <w:r>
              <w:rPr>
                <w:color w:val="000000"/>
              </w:rPr>
              <w:lastRenderedPageBreak/>
              <w:t>критическим замечаниям в отношении собственного суждения, рассматривать их как ресурс собственного развития;</w:t>
            </w:r>
          </w:p>
          <w:p w:rsidR="005537D2" w:rsidRDefault="005537D2" w:rsidP="005537D2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      </w:r>
          </w:p>
          <w:p w:rsidR="005537D2" w:rsidRPr="00E55F98" w:rsidRDefault="005537D2" w:rsidP="005537D2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5537D2" w:rsidRDefault="005537D2" w:rsidP="005537D2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/>
              <w:ind w:left="0" w:right="18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менять и удерживать разные позиции в познавательной деятельности.</w:t>
            </w:r>
          </w:p>
          <w:p w:rsidR="005537D2" w:rsidRPr="00E55F98" w:rsidRDefault="005537D2" w:rsidP="00C818FE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Выпускник получит возможность научиться:</w:t>
            </w:r>
          </w:p>
          <w:p w:rsidR="005537D2" w:rsidRPr="00E55F98" w:rsidRDefault="005537D2" w:rsidP="005537D2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 w:right="18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ставить проблему, аргументировать ее актуальность;</w:t>
            </w:r>
          </w:p>
          <w:p w:rsidR="005537D2" w:rsidRPr="00E55F98" w:rsidRDefault="005537D2" w:rsidP="005537D2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 w:right="18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самостоятельно проводить исследование на основе применения методов </w:t>
            </w:r>
            <w:r>
              <w:rPr>
                <w:color w:val="000000"/>
              </w:rPr>
              <w:lastRenderedPageBreak/>
              <w:t>наблюдения и эксперимента;</w:t>
            </w:r>
          </w:p>
          <w:p w:rsidR="005537D2" w:rsidRDefault="005537D2" w:rsidP="005537D2">
            <w:pPr>
              <w:numPr>
                <w:ilvl w:val="0"/>
                <w:numId w:val="16"/>
              </w:numPr>
              <w:tabs>
                <w:tab w:val="clear" w:pos="720"/>
                <w:tab w:val="num" w:pos="508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выдвигать гипотезы о связях и закономерностях событий, процессов, объектов;</w:t>
            </w:r>
          </w:p>
          <w:p w:rsidR="005537D2" w:rsidRDefault="005537D2" w:rsidP="005537D2">
            <w:pPr>
              <w:numPr>
                <w:ilvl w:val="0"/>
                <w:numId w:val="16"/>
              </w:numPr>
              <w:tabs>
                <w:tab w:val="clear" w:pos="720"/>
                <w:tab w:val="num" w:pos="508"/>
              </w:tabs>
              <w:ind w:left="0" w:right="18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организовывать исследование с целью проверки гипотез, делать умозаключения (индуктивное и по аналогии) и выводы на основе аргументации.</w:t>
            </w:r>
          </w:p>
          <w:p w:rsidR="005537D2" w:rsidRPr="00E55F98" w:rsidRDefault="005537D2" w:rsidP="00C818FE">
            <w:pPr>
              <w:ind w:left="0"/>
              <w:rPr>
                <w:color w:val="000000"/>
                <w:u w:val="single"/>
              </w:rPr>
            </w:pPr>
            <w:r w:rsidRPr="00E55F98">
              <w:rPr>
                <w:color w:val="000000"/>
                <w:u w:val="single"/>
              </w:rPr>
              <w:t>Коммуникативные УУД</w:t>
            </w:r>
          </w:p>
          <w:p w:rsidR="005537D2" w:rsidRDefault="005537D2" w:rsidP="00C818FE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Выпускник научится:</w:t>
            </w:r>
          </w:p>
          <w:p w:rsidR="005537D2" w:rsidRDefault="005537D2" w:rsidP="005537D2">
            <w:pPr>
              <w:numPr>
                <w:ilvl w:val="0"/>
                <w:numId w:val="17"/>
              </w:numPr>
              <w:spacing w:before="100" w:beforeAutospacing="1" w:after="100" w:afterAutospacing="1"/>
              <w:ind w:left="0" w:right="18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5537D2" w:rsidRPr="00E55F98" w:rsidRDefault="005537D2" w:rsidP="005537D2">
            <w:pPr>
              <w:numPr>
                <w:ilvl w:val="0"/>
                <w:numId w:val="17"/>
              </w:numPr>
              <w:tabs>
                <w:tab w:val="clear" w:pos="720"/>
                <w:tab w:val="num" w:pos="508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при осуществлении групповой работы быть как руководителем, так и членом команды в разных </w:t>
            </w:r>
            <w:r>
              <w:rPr>
                <w:color w:val="000000"/>
              </w:rPr>
              <w:lastRenderedPageBreak/>
              <w:t>ролях (генератор идей, критик, выступающий, эксперт и т. д.);</w:t>
            </w:r>
          </w:p>
          <w:p w:rsidR="005537D2" w:rsidRPr="00E55F98" w:rsidRDefault="005537D2" w:rsidP="005537D2">
            <w:pPr>
              <w:numPr>
                <w:ilvl w:val="0"/>
                <w:numId w:val="17"/>
              </w:numPr>
              <w:tabs>
                <w:tab w:val="clear" w:pos="720"/>
                <w:tab w:val="num" w:pos="508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5537D2" w:rsidRDefault="005537D2" w:rsidP="005537D2">
            <w:pPr>
              <w:numPr>
                <w:ilvl w:val="0"/>
                <w:numId w:val="17"/>
              </w:numPr>
              <w:tabs>
                <w:tab w:val="clear" w:pos="720"/>
                <w:tab w:val="num" w:pos="420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5537D2" w:rsidRDefault="005537D2" w:rsidP="005537D2">
            <w:pPr>
              <w:numPr>
                <w:ilvl w:val="0"/>
                <w:numId w:val="17"/>
              </w:numPr>
              <w:tabs>
                <w:tab w:val="clear" w:pos="720"/>
              </w:tabs>
              <w:ind w:left="0" w:right="18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распознавать </w:t>
            </w:r>
            <w:proofErr w:type="spellStart"/>
            <w:r>
              <w:rPr>
                <w:color w:val="000000"/>
              </w:rPr>
              <w:t>конфликтогенные</w:t>
            </w:r>
            <w:proofErr w:type="spellEnd"/>
            <w:r>
              <w:rPr>
                <w:color w:val="00000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  <w:p w:rsidR="005537D2" w:rsidRPr="00E55F98" w:rsidRDefault="005537D2" w:rsidP="00C818FE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Выпускник получит возможность научиться:</w:t>
            </w:r>
          </w:p>
          <w:p w:rsidR="005537D2" w:rsidRPr="00E55F98" w:rsidRDefault="005537D2" w:rsidP="005537D2">
            <w:pPr>
              <w:numPr>
                <w:ilvl w:val="0"/>
                <w:numId w:val="18"/>
              </w:numPr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учитывать и координировать отличные от собственной позиции других людей в сотрудничестве;</w:t>
            </w:r>
          </w:p>
          <w:p w:rsidR="005537D2" w:rsidRPr="00E55F98" w:rsidRDefault="005537D2" w:rsidP="005537D2">
            <w:pPr>
              <w:numPr>
                <w:ilvl w:val="0"/>
                <w:numId w:val="18"/>
              </w:numPr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учитывать разные мнения и интересы и обосновывать собственную позицию;</w:t>
            </w:r>
          </w:p>
          <w:p w:rsidR="005537D2" w:rsidRPr="00E55F98" w:rsidRDefault="005537D2" w:rsidP="005537D2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продуктивно разрешать конфликты на основе учета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5537D2" w:rsidRPr="00E55F98" w:rsidRDefault="005537D2" w:rsidP="005537D2">
            <w:pPr>
              <w:numPr>
                <w:ilvl w:val="0"/>
                <w:numId w:val="18"/>
              </w:numPr>
              <w:tabs>
                <w:tab w:val="clear" w:pos="720"/>
                <w:tab w:val="num" w:pos="530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брать на себя инициативу в организации совместного действия (деловое лидерство);</w:t>
            </w:r>
          </w:p>
          <w:p w:rsidR="005537D2" w:rsidRPr="00E55F98" w:rsidRDefault="005537D2" w:rsidP="005537D2">
            <w:pPr>
              <w:numPr>
                <w:ilvl w:val="0"/>
                <w:numId w:val="18"/>
              </w:numPr>
              <w:tabs>
                <w:tab w:val="clear" w:pos="720"/>
                <w:tab w:val="num" w:pos="530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оказывать поддержку и содействие тем, от кого зависит достижение цели в совместной деятельности;</w:t>
            </w:r>
          </w:p>
          <w:p w:rsidR="005537D2" w:rsidRPr="00E55F98" w:rsidRDefault="005537D2" w:rsidP="005537D2">
            <w:pPr>
              <w:numPr>
                <w:ilvl w:val="0"/>
                <w:numId w:val="18"/>
              </w:numPr>
              <w:tabs>
                <w:tab w:val="clear" w:pos="720"/>
                <w:tab w:val="num" w:pos="530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в процессе коммуникации достаточно точно, последовательно и полно передавать партнеру необходимую информацию как ориентир для построения действия;</w:t>
            </w:r>
          </w:p>
          <w:p w:rsidR="005537D2" w:rsidRDefault="005537D2" w:rsidP="005537D2">
            <w:pPr>
              <w:numPr>
                <w:ilvl w:val="0"/>
                <w:numId w:val="18"/>
              </w:numPr>
              <w:tabs>
                <w:tab w:val="clear" w:pos="720"/>
                <w:tab w:val="num" w:pos="420"/>
              </w:tabs>
              <w:spacing w:before="100" w:beforeAutospacing="1" w:after="100" w:afterAutospacing="1"/>
              <w:ind w:left="0" w:right="18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5537D2" w:rsidRDefault="005537D2" w:rsidP="005537D2">
            <w:pPr>
              <w:numPr>
                <w:ilvl w:val="0"/>
                <w:numId w:val="18"/>
              </w:numPr>
              <w:tabs>
                <w:tab w:val="clear" w:pos="720"/>
                <w:tab w:val="num" w:pos="420"/>
              </w:tabs>
              <w:spacing w:before="100" w:beforeAutospacing="1" w:after="100" w:afterAutospacing="1"/>
              <w:ind w:left="0" w:right="18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следовать морально-этическим и психологическим принципам общения и сотрудничества на основе уважительного отношения к партнерам,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партнерам в процессе достижения </w:t>
            </w:r>
            <w:r>
              <w:rPr>
                <w:color w:val="000000"/>
              </w:rPr>
              <w:lastRenderedPageBreak/>
              <w:t>общей цели совместной деятельности</w:t>
            </w:r>
          </w:p>
        </w:tc>
        <w:tc>
          <w:tcPr>
            <w:tcW w:w="2894" w:type="dxa"/>
            <w:vMerge w:val="restart"/>
          </w:tcPr>
          <w:p w:rsidR="005537D2" w:rsidRDefault="005537D2" w:rsidP="002919F5">
            <w:pPr>
              <w:ind w:left="0" w:right="102"/>
              <w:jc w:val="left"/>
            </w:pPr>
            <w:r w:rsidRPr="002919F5">
              <w:rPr>
                <w:b/>
              </w:rPr>
              <w:lastRenderedPageBreak/>
              <w:t>В сфере отношения обучающихся к себе, своему здоровью, познанию себя</w:t>
            </w:r>
            <w:r>
              <w:t>: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>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 xml:space="preserve">готовность и способность </w:t>
            </w:r>
            <w:r>
              <w:lastRenderedPageBreak/>
              <w:t>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принятие и реализация ценностей здорового и безопасного образа жизни, бережное, ответственное и компетентное </w:t>
            </w:r>
            <w:r>
              <w:lastRenderedPageBreak/>
              <w:t xml:space="preserve">отношение к собственному физическому и психологическому здоровью; </w:t>
            </w:r>
          </w:p>
          <w:p w:rsidR="005537D2" w:rsidRDefault="005537D2" w:rsidP="002919F5">
            <w:pPr>
              <w:ind w:left="0" w:right="102"/>
              <w:jc w:val="left"/>
            </w:pPr>
            <w:r w:rsidRPr="002919F5">
              <w:rPr>
                <w:b/>
              </w:rPr>
              <w:t>В сфере отношения обучающихся к России как к Родине (Отечеству)</w:t>
            </w:r>
            <w:r>
              <w:t xml:space="preserve">: 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 xml:space="preserve"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</w:t>
            </w:r>
            <w:r>
              <w:lastRenderedPageBreak/>
              <w:t>государственным символам (гербу, флагу, гимну);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 xml:space="preserve">воспитание уважения к культуре, языкам, традициям и обычаям народов, проживающих в Российской Федерации. </w:t>
            </w:r>
          </w:p>
          <w:p w:rsidR="005537D2" w:rsidRDefault="005537D2" w:rsidP="002919F5">
            <w:pPr>
              <w:ind w:left="0" w:right="102"/>
              <w:jc w:val="left"/>
            </w:pPr>
            <w:r w:rsidRPr="00FD1DC6">
              <w:rPr>
                <w:b/>
              </w:rPr>
              <w:t>В сфере отношения обучающихся к закону, государству и к гражданскому обществу</w:t>
            </w:r>
            <w:r>
              <w:t xml:space="preserve">: 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 xml:space="preserve">гражданственность, гражданская позиция активного и ответственного члена российского общества, осознающего свои </w:t>
            </w:r>
            <w:r>
              <w:lastRenderedPageBreak/>
              <w:t>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      </w:r>
          </w:p>
          <w:p w:rsidR="005537D2" w:rsidRDefault="005537D2" w:rsidP="0025485E">
            <w:pPr>
              <w:ind w:left="0" w:right="102"/>
              <w:jc w:val="left"/>
            </w:pPr>
            <w:r>
      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 xml:space="preserve">готовность обучающихся противостоять коррупции. </w:t>
            </w:r>
          </w:p>
          <w:p w:rsidR="005537D2" w:rsidRDefault="005537D2" w:rsidP="002919F5">
            <w:pPr>
              <w:ind w:left="0" w:right="102"/>
              <w:jc w:val="left"/>
            </w:pPr>
            <w:r w:rsidRPr="0025485E">
              <w:rPr>
                <w:b/>
              </w:rPr>
              <w:t>В сфере отношений обучающихся с окружающими людьми</w:t>
            </w:r>
            <w:r>
              <w:t>: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lastRenderedPageBreak/>
              <w:t xml:space="preserve">нравственное сознание и поведение на основе усвоения общечеловеческих ценностей. </w:t>
            </w:r>
          </w:p>
          <w:p w:rsidR="005537D2" w:rsidRDefault="005537D2" w:rsidP="002919F5">
            <w:pPr>
              <w:ind w:left="0" w:right="102"/>
              <w:jc w:val="left"/>
            </w:pPr>
            <w:r w:rsidRPr="0025485E">
              <w:rPr>
                <w:b/>
              </w:rPr>
              <w:t>В сфере отношения обучающихся к окр</w:t>
            </w:r>
            <w:r>
              <w:rPr>
                <w:b/>
              </w:rPr>
              <w:t>ужающему миру, к живой природе</w:t>
            </w:r>
            <w:r>
              <w:t>: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>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 xml:space="preserve">готовность и способность к образованию, в том числе самообразованию, на протяжении всей жизни; сознательное </w:t>
            </w:r>
            <w:r>
              <w:lastRenderedPageBreak/>
              <w:t>отношение к непрерывному образованию как условию успешной профессиональной и общественной деятельности;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>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lastRenderedPageBreak/>
              <w:t xml:space="preserve">эстетическое отношение к миру, готовность к эстетическому обустройству собственного быта. </w:t>
            </w:r>
          </w:p>
          <w:p w:rsidR="005537D2" w:rsidRDefault="005537D2" w:rsidP="002919F5">
            <w:pPr>
              <w:ind w:left="0" w:right="102"/>
              <w:jc w:val="left"/>
            </w:pPr>
            <w:r w:rsidRPr="0025485E">
              <w:rPr>
                <w:b/>
              </w:rPr>
              <w:t>В сфере трудовых и социально-экономических отношений</w:t>
            </w:r>
            <w:r>
              <w:t>: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 xml:space="preserve">уважение всех форм собственности, готовность к защите своей собственности; 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>осознанный выбор будущей профессии как путь и способ реализации собственных жизненных планов;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      </w:r>
          </w:p>
          <w:p w:rsidR="005537D2" w:rsidRDefault="005537D2" w:rsidP="002919F5">
            <w:pPr>
              <w:ind w:left="0" w:right="102"/>
              <w:jc w:val="left"/>
            </w:pPr>
            <w:r>
              <w:t xml:space="preserve">потребность трудиться, уважение к труду и </w:t>
            </w:r>
            <w:r>
              <w:lastRenderedPageBreak/>
              <w:t>людям труда, трудовым достижениям, добросовестное, ответственное и творческое отношение к разным видам трудовой деятельности;</w:t>
            </w:r>
          </w:p>
          <w:p w:rsidR="005537D2" w:rsidRPr="004119F6" w:rsidRDefault="005537D2" w:rsidP="004119F6">
            <w:pPr>
              <w:ind w:left="0" w:right="102"/>
              <w:jc w:val="left"/>
            </w:pPr>
            <w:r>
              <w:t>готовность к самообслуживанию, включая обучение и выполнение домашних обязанностей.</w:t>
            </w:r>
          </w:p>
        </w:tc>
      </w:tr>
      <w:tr w:rsidR="005537D2" w:rsidTr="005F1592">
        <w:tc>
          <w:tcPr>
            <w:tcW w:w="2876" w:type="dxa"/>
          </w:tcPr>
          <w:p w:rsidR="005537D2" w:rsidRDefault="005537D2" w:rsidP="0045561B">
            <w:pPr>
              <w:ind w:left="0" w:right="102"/>
              <w:jc w:val="left"/>
              <w:rPr>
                <w:b/>
              </w:rPr>
            </w:pPr>
            <w:r>
              <w:rPr>
                <w:b/>
              </w:rPr>
              <w:t>Основы читательской грамотности</w:t>
            </w:r>
          </w:p>
        </w:tc>
        <w:tc>
          <w:tcPr>
            <w:tcW w:w="2799" w:type="dxa"/>
            <w:vMerge/>
          </w:tcPr>
          <w:p w:rsidR="005537D2" w:rsidRPr="004A58F9" w:rsidRDefault="005537D2" w:rsidP="0045561B">
            <w:pPr>
              <w:ind w:left="0" w:right="102"/>
              <w:jc w:val="left"/>
            </w:pPr>
          </w:p>
        </w:tc>
        <w:tc>
          <w:tcPr>
            <w:tcW w:w="2834" w:type="dxa"/>
            <w:vMerge/>
          </w:tcPr>
          <w:p w:rsidR="005537D2" w:rsidRPr="004A58F9" w:rsidRDefault="005537D2" w:rsidP="0045561B">
            <w:pPr>
              <w:ind w:left="0" w:right="102"/>
              <w:jc w:val="left"/>
            </w:pPr>
          </w:p>
        </w:tc>
        <w:tc>
          <w:tcPr>
            <w:tcW w:w="3281" w:type="dxa"/>
            <w:vMerge/>
          </w:tcPr>
          <w:p w:rsidR="005537D2" w:rsidRPr="00F31FEE" w:rsidRDefault="005537D2" w:rsidP="0045561B">
            <w:pPr>
              <w:ind w:left="0" w:right="102"/>
              <w:jc w:val="left"/>
            </w:pPr>
          </w:p>
        </w:tc>
        <w:tc>
          <w:tcPr>
            <w:tcW w:w="2894" w:type="dxa"/>
            <w:vMerge/>
          </w:tcPr>
          <w:p w:rsidR="005537D2" w:rsidRPr="004A58F9" w:rsidRDefault="005537D2" w:rsidP="0045561B">
            <w:pPr>
              <w:ind w:left="0" w:right="102"/>
              <w:jc w:val="left"/>
            </w:pPr>
          </w:p>
        </w:tc>
      </w:tr>
      <w:tr w:rsidR="005537D2" w:rsidTr="00E32D63">
        <w:tc>
          <w:tcPr>
            <w:tcW w:w="2876" w:type="dxa"/>
          </w:tcPr>
          <w:p w:rsidR="005537D2" w:rsidRDefault="005537D2" w:rsidP="0045561B">
            <w:pPr>
              <w:ind w:left="0" w:right="102"/>
              <w:jc w:val="left"/>
              <w:rPr>
                <w:b/>
              </w:rPr>
            </w:pPr>
            <w:r>
              <w:rPr>
                <w:b/>
              </w:rPr>
              <w:t>Основы математической грамотности</w:t>
            </w:r>
          </w:p>
        </w:tc>
        <w:tc>
          <w:tcPr>
            <w:tcW w:w="2799" w:type="dxa"/>
            <w:vMerge/>
          </w:tcPr>
          <w:p w:rsidR="005537D2" w:rsidRPr="004A58F9" w:rsidRDefault="005537D2" w:rsidP="0045561B">
            <w:pPr>
              <w:ind w:left="0" w:right="102"/>
              <w:jc w:val="left"/>
            </w:pPr>
          </w:p>
        </w:tc>
        <w:tc>
          <w:tcPr>
            <w:tcW w:w="2834" w:type="dxa"/>
            <w:vMerge/>
          </w:tcPr>
          <w:p w:rsidR="005537D2" w:rsidRPr="004A58F9" w:rsidRDefault="005537D2" w:rsidP="0045561B">
            <w:pPr>
              <w:ind w:left="0" w:right="102"/>
              <w:jc w:val="left"/>
            </w:pPr>
          </w:p>
        </w:tc>
        <w:tc>
          <w:tcPr>
            <w:tcW w:w="3281" w:type="dxa"/>
            <w:vMerge/>
          </w:tcPr>
          <w:p w:rsidR="005537D2" w:rsidRPr="00F31FEE" w:rsidRDefault="005537D2" w:rsidP="0045561B">
            <w:pPr>
              <w:ind w:left="0" w:right="102"/>
              <w:jc w:val="left"/>
            </w:pPr>
          </w:p>
        </w:tc>
        <w:tc>
          <w:tcPr>
            <w:tcW w:w="2894" w:type="dxa"/>
            <w:vMerge/>
          </w:tcPr>
          <w:p w:rsidR="005537D2" w:rsidRPr="004A58F9" w:rsidRDefault="005537D2" w:rsidP="0045561B">
            <w:pPr>
              <w:ind w:left="0" w:right="102"/>
              <w:jc w:val="left"/>
            </w:pPr>
          </w:p>
        </w:tc>
      </w:tr>
      <w:tr w:rsidR="005537D2" w:rsidTr="00E15748">
        <w:trPr>
          <w:trHeight w:val="1400"/>
        </w:trPr>
        <w:tc>
          <w:tcPr>
            <w:tcW w:w="2876" w:type="dxa"/>
          </w:tcPr>
          <w:p w:rsidR="005537D2" w:rsidRDefault="005537D2" w:rsidP="0045561B">
            <w:pPr>
              <w:ind w:left="0" w:right="102"/>
              <w:jc w:val="left"/>
              <w:rPr>
                <w:b/>
              </w:rPr>
            </w:pPr>
            <w:r>
              <w:rPr>
                <w:b/>
              </w:rPr>
              <w:t>Основы естественнонаучной грамотности</w:t>
            </w:r>
          </w:p>
        </w:tc>
        <w:tc>
          <w:tcPr>
            <w:tcW w:w="2799" w:type="dxa"/>
            <w:vMerge/>
          </w:tcPr>
          <w:p w:rsidR="005537D2" w:rsidRPr="004A58F9" w:rsidRDefault="005537D2" w:rsidP="0045561B">
            <w:pPr>
              <w:ind w:left="0" w:right="102"/>
              <w:jc w:val="left"/>
            </w:pPr>
          </w:p>
        </w:tc>
        <w:tc>
          <w:tcPr>
            <w:tcW w:w="2834" w:type="dxa"/>
            <w:vMerge/>
          </w:tcPr>
          <w:p w:rsidR="005537D2" w:rsidRPr="004A58F9" w:rsidRDefault="005537D2" w:rsidP="0045561B">
            <w:pPr>
              <w:ind w:left="0" w:right="102"/>
              <w:jc w:val="left"/>
            </w:pPr>
          </w:p>
        </w:tc>
        <w:tc>
          <w:tcPr>
            <w:tcW w:w="3281" w:type="dxa"/>
            <w:vMerge/>
          </w:tcPr>
          <w:p w:rsidR="005537D2" w:rsidRPr="00F31FEE" w:rsidRDefault="005537D2" w:rsidP="0045561B">
            <w:pPr>
              <w:ind w:left="0" w:right="102"/>
              <w:jc w:val="left"/>
            </w:pPr>
          </w:p>
        </w:tc>
        <w:tc>
          <w:tcPr>
            <w:tcW w:w="2894" w:type="dxa"/>
            <w:vMerge/>
          </w:tcPr>
          <w:p w:rsidR="005537D2" w:rsidRPr="004A58F9" w:rsidRDefault="005537D2" w:rsidP="0045561B">
            <w:pPr>
              <w:ind w:left="0" w:right="102"/>
              <w:jc w:val="left"/>
            </w:pPr>
          </w:p>
        </w:tc>
      </w:tr>
    </w:tbl>
    <w:p w:rsidR="00F31FEE" w:rsidRDefault="00F31FEE" w:rsidP="00AF5BB7">
      <w:pPr>
        <w:shd w:val="clear" w:color="auto" w:fill="FFFFFF"/>
        <w:ind w:left="102" w:right="102"/>
        <w:jc w:val="center"/>
        <w:rPr>
          <w:b/>
        </w:rPr>
      </w:pPr>
    </w:p>
    <w:p w:rsidR="00AF5BB7" w:rsidRDefault="00F31FEE" w:rsidP="00F31FEE">
      <w:pPr>
        <w:tabs>
          <w:tab w:val="left" w:pos="3449"/>
        </w:tabs>
        <w:ind w:firstLine="709"/>
        <w:rPr>
          <w:b/>
          <w:bCs/>
        </w:rPr>
      </w:pPr>
      <w:r>
        <w:rPr>
          <w:b/>
          <w:bCs/>
        </w:rPr>
        <w:tab/>
      </w:r>
    </w:p>
    <w:p w:rsidR="00AF5BB7" w:rsidRPr="0029140B" w:rsidRDefault="007E4366" w:rsidP="004A58F9">
      <w:pPr>
        <w:ind w:left="0"/>
        <w:jc w:val="center"/>
        <w:rPr>
          <w:b/>
        </w:rPr>
      </w:pPr>
      <w:r>
        <w:rPr>
          <w:b/>
        </w:rPr>
        <w:br w:type="page"/>
      </w:r>
      <w:r w:rsidR="002B5C0A">
        <w:rPr>
          <w:b/>
        </w:rPr>
        <w:lastRenderedPageBreak/>
        <w:t>Содер</w:t>
      </w:r>
      <w:r w:rsidR="0001412D">
        <w:rPr>
          <w:b/>
        </w:rPr>
        <w:t>жание внеурочной деятельности</w:t>
      </w:r>
      <w:r w:rsidR="00B37E4D">
        <w:rPr>
          <w:b/>
        </w:rPr>
        <w:t xml:space="preserve">, </w:t>
      </w:r>
      <w:r w:rsidR="00077EC7">
        <w:rPr>
          <w:b/>
        </w:rPr>
        <w:t>10</w:t>
      </w:r>
      <w:r w:rsidR="00B37E4D">
        <w:rPr>
          <w:b/>
        </w:rPr>
        <w:t xml:space="preserve"> класс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29"/>
        <w:gridCol w:w="6542"/>
        <w:gridCol w:w="1876"/>
        <w:gridCol w:w="1876"/>
      </w:tblGrid>
      <w:tr w:rsidR="0001412D" w:rsidRPr="0029140B" w:rsidTr="00592059">
        <w:trPr>
          <w:jc w:val="center"/>
        </w:trPr>
        <w:tc>
          <w:tcPr>
            <w:tcW w:w="2529" w:type="dxa"/>
          </w:tcPr>
          <w:p w:rsidR="0001412D" w:rsidRPr="0029140B" w:rsidRDefault="0001412D" w:rsidP="004A58F9">
            <w:pPr>
              <w:ind w:left="0"/>
              <w:jc w:val="center"/>
              <w:rPr>
                <w:b/>
              </w:rPr>
            </w:pPr>
            <w:r w:rsidRPr="0029140B">
              <w:rPr>
                <w:b/>
              </w:rPr>
              <w:t>Название раздела</w:t>
            </w:r>
          </w:p>
        </w:tc>
        <w:tc>
          <w:tcPr>
            <w:tcW w:w="6542" w:type="dxa"/>
          </w:tcPr>
          <w:p w:rsidR="0001412D" w:rsidRPr="0029140B" w:rsidRDefault="0001412D" w:rsidP="004A58F9">
            <w:pPr>
              <w:ind w:left="0"/>
              <w:jc w:val="center"/>
              <w:rPr>
                <w:b/>
              </w:rPr>
            </w:pPr>
            <w:r w:rsidRPr="0029140B">
              <w:rPr>
                <w:b/>
              </w:rPr>
              <w:t>Содержание</w:t>
            </w:r>
          </w:p>
        </w:tc>
        <w:tc>
          <w:tcPr>
            <w:tcW w:w="1876" w:type="dxa"/>
          </w:tcPr>
          <w:p w:rsidR="0001412D" w:rsidRPr="0029140B" w:rsidRDefault="0001412D" w:rsidP="004A58F9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Форма организации</w:t>
            </w:r>
          </w:p>
        </w:tc>
        <w:tc>
          <w:tcPr>
            <w:tcW w:w="1876" w:type="dxa"/>
          </w:tcPr>
          <w:p w:rsidR="0001412D" w:rsidRDefault="0001412D" w:rsidP="004A58F9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Вид деятельности</w:t>
            </w:r>
          </w:p>
        </w:tc>
      </w:tr>
      <w:tr w:rsidR="003D36B8" w:rsidRPr="0029140B" w:rsidTr="00592059">
        <w:trPr>
          <w:jc w:val="center"/>
        </w:trPr>
        <w:tc>
          <w:tcPr>
            <w:tcW w:w="2529" w:type="dxa"/>
          </w:tcPr>
          <w:p w:rsidR="003D36B8" w:rsidRPr="00077EC7" w:rsidRDefault="003D36B8" w:rsidP="00077EC7">
            <w:pPr>
              <w:ind w:left="12"/>
              <w:rPr>
                <w:b/>
              </w:rPr>
            </w:pPr>
            <w:r w:rsidRPr="00077EC7">
              <w:rPr>
                <w:b/>
              </w:rPr>
              <w:t>Основы финансовой грамотности</w:t>
            </w:r>
          </w:p>
        </w:tc>
        <w:tc>
          <w:tcPr>
            <w:tcW w:w="6542" w:type="dxa"/>
          </w:tcPr>
          <w:p w:rsidR="003D36B8" w:rsidRDefault="003D36B8" w:rsidP="00592059">
            <w:pPr>
              <w:ind w:left="0" w:firstLine="459"/>
            </w:pPr>
            <w:r>
              <w:t>Потребление или инвестиции? Активы в трех измерениях. Как сберечь личный капитал? Модель трех капиталов. Как сберечь личный капитал.</w:t>
            </w:r>
          </w:p>
          <w:p w:rsidR="003D36B8" w:rsidRPr="00034EAE" w:rsidRDefault="003D36B8" w:rsidP="00E90400">
            <w:pPr>
              <w:ind w:left="0" w:firstLine="459"/>
            </w:pPr>
            <w:r>
              <w:t xml:space="preserve">Риски предпринимательства. Бизнес-инкубатор. Бизнес-план Государство и малый бизнес. Бизнес подростков и идеи. Молодые предприниматели. Кредит и депозит. Расчетно-кассовые операции и риски, связанные с ними. 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 w:firstLine="16"/>
              <w:jc w:val="center"/>
            </w:pPr>
            <w:r>
              <w:t>Поисковые и научные исследования</w:t>
            </w:r>
          </w:p>
          <w:p w:rsidR="003D36B8" w:rsidRPr="0029140B" w:rsidRDefault="003D36B8" w:rsidP="00C818FE">
            <w:pPr>
              <w:ind w:left="0" w:firstLine="16"/>
              <w:jc w:val="center"/>
            </w:pPr>
            <w:r>
              <w:t>Диспут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/>
              <w:jc w:val="center"/>
            </w:pPr>
            <w:r>
              <w:t>Познавательная</w:t>
            </w:r>
          </w:p>
          <w:p w:rsidR="003D36B8" w:rsidRPr="0029140B" w:rsidRDefault="003D36B8" w:rsidP="00C818FE">
            <w:pPr>
              <w:ind w:left="0"/>
              <w:jc w:val="center"/>
            </w:pPr>
          </w:p>
        </w:tc>
      </w:tr>
      <w:tr w:rsidR="003D36B8" w:rsidRPr="0029140B" w:rsidTr="00592059">
        <w:trPr>
          <w:jc w:val="center"/>
        </w:trPr>
        <w:tc>
          <w:tcPr>
            <w:tcW w:w="2529" w:type="dxa"/>
          </w:tcPr>
          <w:p w:rsidR="003D36B8" w:rsidRPr="00077EC7" w:rsidRDefault="003D36B8" w:rsidP="00077EC7">
            <w:pPr>
              <w:ind w:left="12"/>
              <w:rPr>
                <w:b/>
              </w:rPr>
            </w:pPr>
            <w:r w:rsidRPr="00077EC7">
              <w:rPr>
                <w:b/>
              </w:rPr>
              <w:t>Основы читательской грамотности</w:t>
            </w:r>
          </w:p>
        </w:tc>
        <w:tc>
          <w:tcPr>
            <w:tcW w:w="6542" w:type="dxa"/>
          </w:tcPr>
          <w:p w:rsidR="003D36B8" w:rsidRDefault="003D36B8" w:rsidP="00592059">
            <w:pPr>
              <w:ind w:left="0" w:firstLine="459"/>
            </w:pPr>
            <w:r>
              <w:t>Определение основной темы и идеи в драматическом произведении. Учебный текст как источник информации. Сопоставление содержания текстов официально – делового стиля. Деловые ситуации в текстах.</w:t>
            </w:r>
          </w:p>
          <w:p w:rsidR="003D36B8" w:rsidRPr="0029140B" w:rsidRDefault="003D36B8" w:rsidP="00E90400">
            <w:pPr>
              <w:ind w:left="0" w:firstLine="459"/>
            </w:pPr>
            <w:r>
              <w:t xml:space="preserve">Применение информации из текста в изменённой ситуации. Типы текстов: текст-инструкция (указания к выполнению работы, правила, уставы, законы). Поиск ошибок в предложенном тексте. Типы задач на грамотность. Информационные задачи. Работа с </w:t>
            </w:r>
            <w:proofErr w:type="spellStart"/>
            <w:r>
              <w:t>несплошным</w:t>
            </w:r>
            <w:proofErr w:type="spellEnd"/>
            <w:r>
              <w:t xml:space="preserve"> текстом: формы, анкеты, договоры.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 w:firstLine="16"/>
              <w:jc w:val="center"/>
            </w:pPr>
            <w:r>
              <w:t>Поисковые и научные исследования</w:t>
            </w:r>
          </w:p>
          <w:p w:rsidR="003D36B8" w:rsidRPr="0029140B" w:rsidRDefault="003D36B8" w:rsidP="00C818FE">
            <w:pPr>
              <w:ind w:left="0" w:firstLine="16"/>
              <w:jc w:val="center"/>
            </w:pPr>
            <w:r>
              <w:t>Диспут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/>
              <w:jc w:val="center"/>
            </w:pPr>
            <w:r>
              <w:t>Познавательная</w:t>
            </w:r>
          </w:p>
          <w:p w:rsidR="003D36B8" w:rsidRPr="0029140B" w:rsidRDefault="003D36B8" w:rsidP="00C818FE">
            <w:pPr>
              <w:ind w:left="0"/>
              <w:jc w:val="center"/>
            </w:pPr>
          </w:p>
        </w:tc>
      </w:tr>
      <w:tr w:rsidR="003D36B8" w:rsidRPr="0029140B" w:rsidTr="00592059">
        <w:trPr>
          <w:jc w:val="center"/>
        </w:trPr>
        <w:tc>
          <w:tcPr>
            <w:tcW w:w="2529" w:type="dxa"/>
          </w:tcPr>
          <w:p w:rsidR="003D36B8" w:rsidRPr="00077EC7" w:rsidRDefault="003D36B8" w:rsidP="00077EC7">
            <w:pPr>
              <w:ind w:left="12"/>
              <w:rPr>
                <w:b/>
              </w:rPr>
            </w:pPr>
            <w:r w:rsidRPr="00077EC7">
              <w:rPr>
                <w:b/>
              </w:rPr>
              <w:t>Основы математической грамотности</w:t>
            </w:r>
          </w:p>
        </w:tc>
        <w:tc>
          <w:tcPr>
            <w:tcW w:w="6542" w:type="dxa"/>
          </w:tcPr>
          <w:p w:rsidR="003D36B8" w:rsidRPr="0029140B" w:rsidRDefault="003D36B8" w:rsidP="00377DB8">
            <w:pPr>
              <w:ind w:left="0" w:firstLine="459"/>
            </w:pPr>
            <w:r>
              <w:t>Информация в форме таблиц, диаграмм столбчатой или круговой, схем</w:t>
            </w:r>
            <w:r w:rsidR="00722DC6">
              <w:t>. П</w:t>
            </w:r>
            <w:r>
              <w:t>рименение формул в повседневной жизни.</w:t>
            </w:r>
            <w:r w:rsidR="00722DC6">
              <w:t xml:space="preserve"> Формулировка ситуации на языке математики. Применение математически</w:t>
            </w:r>
            <w:r w:rsidR="00377DB8">
              <w:t>х</w:t>
            </w:r>
            <w:r w:rsidR="00722DC6">
              <w:t xml:space="preserve"> поняти</w:t>
            </w:r>
            <w:r w:rsidR="00377DB8">
              <w:t>й</w:t>
            </w:r>
            <w:r w:rsidR="00722DC6">
              <w:t>, факт</w:t>
            </w:r>
            <w:r w:rsidR="00377DB8">
              <w:t>ов. Интерпретация, использование и оценивание математических результатов.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 w:firstLine="16"/>
              <w:jc w:val="center"/>
            </w:pPr>
            <w:r>
              <w:t>Поисковые и научные исследования</w:t>
            </w:r>
          </w:p>
          <w:p w:rsidR="003D36B8" w:rsidRPr="0029140B" w:rsidRDefault="003D36B8" w:rsidP="00C818FE">
            <w:pPr>
              <w:ind w:left="0" w:firstLine="16"/>
              <w:jc w:val="center"/>
            </w:pPr>
            <w:r>
              <w:t>Диспут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/>
              <w:jc w:val="center"/>
            </w:pPr>
            <w:r>
              <w:t>Познавательная</w:t>
            </w:r>
          </w:p>
          <w:p w:rsidR="003D36B8" w:rsidRPr="0029140B" w:rsidRDefault="003D36B8" w:rsidP="00C818FE">
            <w:pPr>
              <w:ind w:left="0"/>
              <w:jc w:val="center"/>
            </w:pPr>
          </w:p>
        </w:tc>
      </w:tr>
      <w:tr w:rsidR="003D36B8" w:rsidRPr="0029140B" w:rsidTr="00592059">
        <w:trPr>
          <w:jc w:val="center"/>
        </w:trPr>
        <w:tc>
          <w:tcPr>
            <w:tcW w:w="2529" w:type="dxa"/>
          </w:tcPr>
          <w:p w:rsidR="003D36B8" w:rsidRPr="00077EC7" w:rsidRDefault="003D36B8" w:rsidP="00077EC7">
            <w:pPr>
              <w:ind w:left="12"/>
              <w:rPr>
                <w:b/>
              </w:rPr>
            </w:pPr>
            <w:r w:rsidRPr="00077EC7">
              <w:rPr>
                <w:b/>
              </w:rPr>
              <w:t>Основы естественнонаучной грамотности</w:t>
            </w:r>
          </w:p>
        </w:tc>
        <w:tc>
          <w:tcPr>
            <w:tcW w:w="6542" w:type="dxa"/>
          </w:tcPr>
          <w:p w:rsidR="003D36B8" w:rsidRPr="0029140B" w:rsidRDefault="003D36B8" w:rsidP="000D3EC2">
            <w:pPr>
              <w:ind w:left="0" w:firstLine="459"/>
            </w:pPr>
            <w:r>
              <w:t>Применение естественнонаучных знаний для объяснения различных явлений. Распознавание, использование и создание объяснительных моделей и представлений. Научное обоснование прогнозов о протекании процесса или явления. Объяснение принципа действия технического устройства или технологии.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 w:firstLine="16"/>
              <w:jc w:val="center"/>
            </w:pPr>
            <w:r>
              <w:t>Поисковые и научные исследования</w:t>
            </w:r>
          </w:p>
          <w:p w:rsidR="003D36B8" w:rsidRPr="0029140B" w:rsidRDefault="003D36B8" w:rsidP="00C818FE">
            <w:pPr>
              <w:ind w:left="0" w:firstLine="16"/>
              <w:jc w:val="center"/>
            </w:pPr>
            <w:r>
              <w:t>Диспут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/>
              <w:jc w:val="center"/>
            </w:pPr>
            <w:r>
              <w:t>Познавательная</w:t>
            </w:r>
          </w:p>
          <w:p w:rsidR="003D36B8" w:rsidRPr="0029140B" w:rsidRDefault="003D36B8" w:rsidP="00C818FE">
            <w:pPr>
              <w:ind w:left="0"/>
              <w:jc w:val="center"/>
            </w:pPr>
          </w:p>
        </w:tc>
      </w:tr>
    </w:tbl>
    <w:p w:rsidR="002B5C0A" w:rsidRDefault="002B5C0A" w:rsidP="00A75F1D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</w:rPr>
      </w:pPr>
    </w:p>
    <w:p w:rsidR="0012465B" w:rsidRPr="002B5C0A" w:rsidRDefault="008912E6" w:rsidP="00457762">
      <w:pPr>
        <w:spacing w:after="200" w:line="276" w:lineRule="auto"/>
        <w:ind w:left="0"/>
        <w:jc w:val="center"/>
        <w:rPr>
          <w:b/>
        </w:rPr>
      </w:pPr>
      <w:r>
        <w:rPr>
          <w:b/>
        </w:rPr>
        <w:br w:type="page"/>
      </w:r>
      <w:r w:rsidR="002B5C0A">
        <w:rPr>
          <w:b/>
        </w:rPr>
        <w:lastRenderedPageBreak/>
        <w:t>Т</w:t>
      </w:r>
      <w:r w:rsidR="00A31793" w:rsidRPr="005C348C">
        <w:rPr>
          <w:b/>
        </w:rPr>
        <w:t>ематическое планирование</w:t>
      </w:r>
      <w:r w:rsidR="00B37E4D">
        <w:rPr>
          <w:b/>
        </w:rPr>
        <w:t xml:space="preserve">, </w:t>
      </w:r>
      <w:r w:rsidR="00077EC7">
        <w:rPr>
          <w:b/>
        </w:rPr>
        <w:t>10</w:t>
      </w:r>
      <w:r w:rsidR="00B37E4D">
        <w:rPr>
          <w:b/>
        </w:rPr>
        <w:t xml:space="preserve"> класс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23"/>
        <w:gridCol w:w="1984"/>
      </w:tblGrid>
      <w:tr w:rsidR="00BB07C9" w:rsidRPr="0029140B" w:rsidTr="00BB07C9">
        <w:trPr>
          <w:jc w:val="center"/>
        </w:trPr>
        <w:tc>
          <w:tcPr>
            <w:tcW w:w="10223" w:type="dxa"/>
          </w:tcPr>
          <w:p w:rsidR="00BB07C9" w:rsidRPr="0029140B" w:rsidRDefault="00BB07C9" w:rsidP="00084255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1984" w:type="dxa"/>
          </w:tcPr>
          <w:p w:rsidR="00BB07C9" w:rsidRPr="0029140B" w:rsidRDefault="00BB07C9" w:rsidP="00084255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077EC7" w:rsidRPr="0029140B" w:rsidTr="00BB07C9">
        <w:trPr>
          <w:jc w:val="center"/>
        </w:trPr>
        <w:tc>
          <w:tcPr>
            <w:tcW w:w="10223" w:type="dxa"/>
          </w:tcPr>
          <w:p w:rsidR="00077EC7" w:rsidRPr="00077EC7" w:rsidRDefault="00077EC7" w:rsidP="001271C0">
            <w:pPr>
              <w:ind w:left="0" w:right="102"/>
              <w:jc w:val="left"/>
            </w:pPr>
            <w:r w:rsidRPr="00077EC7">
              <w:t>Основы финансовой грамотности</w:t>
            </w:r>
          </w:p>
        </w:tc>
        <w:tc>
          <w:tcPr>
            <w:tcW w:w="1984" w:type="dxa"/>
          </w:tcPr>
          <w:p w:rsidR="00077EC7" w:rsidRPr="00E600F0" w:rsidRDefault="00077EC7" w:rsidP="00240D9F">
            <w:pPr>
              <w:ind w:left="0"/>
              <w:jc w:val="center"/>
            </w:pPr>
            <w:r>
              <w:t>5</w:t>
            </w:r>
          </w:p>
        </w:tc>
      </w:tr>
      <w:tr w:rsidR="00077EC7" w:rsidRPr="0029140B" w:rsidTr="00BB07C9">
        <w:trPr>
          <w:jc w:val="center"/>
        </w:trPr>
        <w:tc>
          <w:tcPr>
            <w:tcW w:w="10223" w:type="dxa"/>
          </w:tcPr>
          <w:p w:rsidR="00077EC7" w:rsidRPr="00077EC7" w:rsidRDefault="00077EC7" w:rsidP="001271C0">
            <w:pPr>
              <w:ind w:left="0" w:right="102"/>
              <w:jc w:val="left"/>
            </w:pPr>
            <w:r w:rsidRPr="00077EC7">
              <w:t>Основы читательской грамотности</w:t>
            </w:r>
          </w:p>
        </w:tc>
        <w:tc>
          <w:tcPr>
            <w:tcW w:w="1984" w:type="dxa"/>
          </w:tcPr>
          <w:p w:rsidR="00077EC7" w:rsidRPr="0029140B" w:rsidRDefault="00077EC7" w:rsidP="00240D9F">
            <w:pPr>
              <w:ind w:left="0"/>
              <w:jc w:val="center"/>
            </w:pPr>
            <w:r>
              <w:t>4</w:t>
            </w:r>
          </w:p>
        </w:tc>
      </w:tr>
      <w:tr w:rsidR="00077EC7" w:rsidRPr="0029140B" w:rsidTr="00BB07C9">
        <w:trPr>
          <w:jc w:val="center"/>
        </w:trPr>
        <w:tc>
          <w:tcPr>
            <w:tcW w:w="10223" w:type="dxa"/>
          </w:tcPr>
          <w:p w:rsidR="00077EC7" w:rsidRPr="00077EC7" w:rsidRDefault="00077EC7" w:rsidP="001271C0">
            <w:pPr>
              <w:ind w:left="0" w:right="102"/>
              <w:jc w:val="left"/>
            </w:pPr>
            <w:r w:rsidRPr="00077EC7">
              <w:t>Основы математической грамотности</w:t>
            </w:r>
          </w:p>
        </w:tc>
        <w:tc>
          <w:tcPr>
            <w:tcW w:w="1984" w:type="dxa"/>
          </w:tcPr>
          <w:p w:rsidR="00077EC7" w:rsidRDefault="00077EC7" w:rsidP="00240D9F">
            <w:pPr>
              <w:ind w:left="0"/>
              <w:jc w:val="center"/>
            </w:pPr>
            <w:r>
              <w:t>5</w:t>
            </w:r>
          </w:p>
        </w:tc>
      </w:tr>
      <w:tr w:rsidR="00077EC7" w:rsidRPr="0029140B" w:rsidTr="00BB07C9">
        <w:trPr>
          <w:jc w:val="center"/>
        </w:trPr>
        <w:tc>
          <w:tcPr>
            <w:tcW w:w="10223" w:type="dxa"/>
          </w:tcPr>
          <w:p w:rsidR="00077EC7" w:rsidRPr="00077EC7" w:rsidRDefault="00077EC7" w:rsidP="001271C0">
            <w:pPr>
              <w:ind w:left="0" w:right="102"/>
              <w:jc w:val="left"/>
            </w:pPr>
            <w:r w:rsidRPr="00077EC7">
              <w:t>Основы естественнонаучной грамотности</w:t>
            </w:r>
          </w:p>
        </w:tc>
        <w:tc>
          <w:tcPr>
            <w:tcW w:w="1984" w:type="dxa"/>
          </w:tcPr>
          <w:p w:rsidR="00077EC7" w:rsidRDefault="00077EC7" w:rsidP="00240D9F">
            <w:pPr>
              <w:ind w:left="0"/>
              <w:jc w:val="center"/>
            </w:pPr>
            <w:r>
              <w:t>4</w:t>
            </w:r>
          </w:p>
        </w:tc>
      </w:tr>
      <w:tr w:rsidR="00E600F0" w:rsidRPr="0029140B" w:rsidTr="00BB07C9">
        <w:trPr>
          <w:jc w:val="center"/>
        </w:trPr>
        <w:tc>
          <w:tcPr>
            <w:tcW w:w="10223" w:type="dxa"/>
          </w:tcPr>
          <w:p w:rsidR="00E600F0" w:rsidRPr="00E600F0" w:rsidRDefault="00E600F0" w:rsidP="00084255">
            <w:pPr>
              <w:ind w:left="0" w:firstLine="459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4" w:type="dxa"/>
          </w:tcPr>
          <w:p w:rsidR="00E600F0" w:rsidRPr="00E600F0" w:rsidRDefault="00E600F0" w:rsidP="00E600F0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7F7927" w:rsidRDefault="007F7927" w:rsidP="009239E1">
      <w:pPr>
        <w:tabs>
          <w:tab w:val="left" w:pos="9465"/>
        </w:tabs>
        <w:ind w:left="0"/>
      </w:pPr>
    </w:p>
    <w:p w:rsidR="007F7927" w:rsidRDefault="007F7927">
      <w:pPr>
        <w:spacing w:after="200" w:line="276" w:lineRule="auto"/>
        <w:ind w:left="0"/>
        <w:jc w:val="left"/>
      </w:pPr>
      <w:r>
        <w:br w:type="page"/>
      </w:r>
    </w:p>
    <w:p w:rsidR="00C36695" w:rsidRDefault="00C36695" w:rsidP="00C36695">
      <w:pPr>
        <w:ind w:left="0"/>
        <w:jc w:val="center"/>
        <w:rPr>
          <w:b/>
        </w:rPr>
      </w:pPr>
      <w:r>
        <w:rPr>
          <w:b/>
        </w:rPr>
        <w:lastRenderedPageBreak/>
        <w:t xml:space="preserve">Содержание внеурочной деятельности, </w:t>
      </w:r>
      <w:r w:rsidR="003C6356">
        <w:rPr>
          <w:b/>
        </w:rPr>
        <w:t>11</w:t>
      </w:r>
      <w:r>
        <w:rPr>
          <w:b/>
        </w:rPr>
        <w:t xml:space="preserve"> класс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46"/>
        <w:gridCol w:w="6825"/>
        <w:gridCol w:w="1876"/>
        <w:gridCol w:w="1876"/>
      </w:tblGrid>
      <w:tr w:rsidR="00C36695" w:rsidTr="00024FA5">
        <w:trPr>
          <w:jc w:val="center"/>
        </w:trPr>
        <w:tc>
          <w:tcPr>
            <w:tcW w:w="2246" w:type="dxa"/>
          </w:tcPr>
          <w:p w:rsidR="00C36695" w:rsidRPr="0029140B" w:rsidRDefault="00C36695" w:rsidP="00024FA5">
            <w:pPr>
              <w:ind w:left="0"/>
              <w:jc w:val="center"/>
              <w:rPr>
                <w:b/>
              </w:rPr>
            </w:pPr>
            <w:r w:rsidRPr="0029140B">
              <w:rPr>
                <w:b/>
              </w:rPr>
              <w:t>Название раздела</w:t>
            </w:r>
          </w:p>
        </w:tc>
        <w:tc>
          <w:tcPr>
            <w:tcW w:w="6825" w:type="dxa"/>
          </w:tcPr>
          <w:p w:rsidR="00C36695" w:rsidRPr="0029140B" w:rsidRDefault="00C36695" w:rsidP="00024FA5">
            <w:pPr>
              <w:ind w:left="0"/>
              <w:jc w:val="center"/>
              <w:rPr>
                <w:b/>
              </w:rPr>
            </w:pPr>
            <w:r w:rsidRPr="0029140B">
              <w:rPr>
                <w:b/>
              </w:rPr>
              <w:t>Содержание</w:t>
            </w:r>
          </w:p>
        </w:tc>
        <w:tc>
          <w:tcPr>
            <w:tcW w:w="1876" w:type="dxa"/>
          </w:tcPr>
          <w:p w:rsidR="00C36695" w:rsidRPr="0029140B" w:rsidRDefault="00C36695" w:rsidP="00024FA5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Форма организации</w:t>
            </w:r>
          </w:p>
        </w:tc>
        <w:tc>
          <w:tcPr>
            <w:tcW w:w="1876" w:type="dxa"/>
          </w:tcPr>
          <w:p w:rsidR="00C36695" w:rsidRDefault="00C36695" w:rsidP="00024FA5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Вид деятельности</w:t>
            </w:r>
          </w:p>
        </w:tc>
      </w:tr>
      <w:tr w:rsidR="003D36B8" w:rsidRPr="0029140B" w:rsidTr="00024FA5">
        <w:trPr>
          <w:jc w:val="center"/>
        </w:trPr>
        <w:tc>
          <w:tcPr>
            <w:tcW w:w="2246" w:type="dxa"/>
          </w:tcPr>
          <w:p w:rsidR="003D36B8" w:rsidRPr="00C32677" w:rsidRDefault="003D36B8" w:rsidP="001271C0">
            <w:pPr>
              <w:ind w:left="0" w:right="102"/>
              <w:jc w:val="left"/>
              <w:rPr>
                <w:b/>
              </w:rPr>
            </w:pPr>
            <w:r>
              <w:rPr>
                <w:b/>
              </w:rPr>
              <w:t>Основы финансовой грамотности</w:t>
            </w:r>
          </w:p>
        </w:tc>
        <w:tc>
          <w:tcPr>
            <w:tcW w:w="6825" w:type="dxa"/>
          </w:tcPr>
          <w:p w:rsidR="003D36B8" w:rsidRDefault="003D36B8" w:rsidP="00360B65">
            <w:pPr>
              <w:ind w:left="0" w:firstLine="459"/>
            </w:pPr>
            <w:r>
              <w:t>Облигации и ценные бумаги. Векселя. Риски акций и управление ими. Гибридные инструменты. Биржа и брокеры. Фондовые индексы.</w:t>
            </w:r>
          </w:p>
          <w:p w:rsidR="003D36B8" w:rsidRPr="0029140B" w:rsidRDefault="003D36B8" w:rsidP="00360B65">
            <w:pPr>
              <w:ind w:left="0" w:firstLine="459"/>
            </w:pPr>
            <w:r>
              <w:t>Паевые инвестиционные фонды. Риски и управление ими. Инвестиционное профилирование. Формирование инвестиционного портфеля и его пересмотр. Типичные ошибки инвесторов. Страхование для страхового рынка физических лиц. Государственное и негосударственное пенсионное страхование.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 w:firstLine="16"/>
              <w:jc w:val="center"/>
            </w:pPr>
            <w:r>
              <w:t>Поисковые и научные исследования</w:t>
            </w:r>
          </w:p>
          <w:p w:rsidR="003D36B8" w:rsidRPr="0029140B" w:rsidRDefault="003D36B8" w:rsidP="00C818FE">
            <w:pPr>
              <w:ind w:left="0" w:firstLine="16"/>
              <w:jc w:val="center"/>
            </w:pPr>
            <w:r>
              <w:t>Диспут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/>
              <w:jc w:val="center"/>
            </w:pPr>
            <w:r>
              <w:t>Познавательная</w:t>
            </w:r>
          </w:p>
          <w:p w:rsidR="003D36B8" w:rsidRPr="0029140B" w:rsidRDefault="003D36B8" w:rsidP="00C818FE">
            <w:pPr>
              <w:ind w:left="0"/>
              <w:jc w:val="center"/>
            </w:pPr>
          </w:p>
        </w:tc>
      </w:tr>
      <w:tr w:rsidR="003D36B8" w:rsidRPr="0029140B" w:rsidTr="00024FA5">
        <w:trPr>
          <w:jc w:val="center"/>
        </w:trPr>
        <w:tc>
          <w:tcPr>
            <w:tcW w:w="2246" w:type="dxa"/>
          </w:tcPr>
          <w:p w:rsidR="003D36B8" w:rsidRDefault="003D36B8" w:rsidP="001271C0">
            <w:pPr>
              <w:ind w:left="0" w:right="102"/>
              <w:jc w:val="left"/>
              <w:rPr>
                <w:b/>
              </w:rPr>
            </w:pPr>
            <w:r>
              <w:rPr>
                <w:b/>
              </w:rPr>
              <w:t>Основы читательской грамотности</w:t>
            </w:r>
          </w:p>
        </w:tc>
        <w:tc>
          <w:tcPr>
            <w:tcW w:w="6825" w:type="dxa"/>
          </w:tcPr>
          <w:p w:rsidR="003D36B8" w:rsidRDefault="003D36B8" w:rsidP="00E50BCD">
            <w:pPr>
              <w:ind w:left="0" w:firstLine="459"/>
            </w:pPr>
            <w:r>
              <w:t xml:space="preserve">Формирование читательских умений с опорой на текст и </w:t>
            </w:r>
            <w:proofErr w:type="spellStart"/>
            <w:r>
              <w:t>внетекстовые</w:t>
            </w:r>
            <w:proofErr w:type="spellEnd"/>
            <w:r>
              <w:t xml:space="preserve"> знания. Электронный текст как источник информации. Сопоставление содержания текстов научного стиля. Образовательные ситуации в текстах.</w:t>
            </w:r>
          </w:p>
          <w:p w:rsidR="003D36B8" w:rsidRPr="0029140B" w:rsidRDefault="003D36B8" w:rsidP="00E90400">
            <w:pPr>
              <w:ind w:left="0" w:firstLine="459"/>
            </w:pPr>
            <w:r>
              <w:t>Критическая оценка степени достоверности, содержащейся в тексте информации. Типы текстов: текст-аргументация (комментарий, научное обоснование). Составление плана на основе исходного текста. Типы задач на грамотность. Аналитические (конструирующие) задачи. Работа со смешанным текстом. Составные тексты.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 w:firstLine="16"/>
              <w:jc w:val="center"/>
            </w:pPr>
            <w:r>
              <w:t>Поисковые и научные исследования</w:t>
            </w:r>
          </w:p>
          <w:p w:rsidR="003D36B8" w:rsidRPr="0029140B" w:rsidRDefault="003D36B8" w:rsidP="00C818FE">
            <w:pPr>
              <w:ind w:left="0" w:firstLine="16"/>
              <w:jc w:val="center"/>
            </w:pPr>
            <w:r>
              <w:t>Диспут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/>
              <w:jc w:val="center"/>
            </w:pPr>
            <w:r>
              <w:t>Познавательная</w:t>
            </w:r>
          </w:p>
          <w:p w:rsidR="003D36B8" w:rsidRPr="0029140B" w:rsidRDefault="003D36B8" w:rsidP="00C818FE">
            <w:pPr>
              <w:ind w:left="0"/>
              <w:jc w:val="center"/>
            </w:pPr>
          </w:p>
        </w:tc>
      </w:tr>
      <w:tr w:rsidR="003D36B8" w:rsidRPr="0029140B" w:rsidTr="00024FA5">
        <w:trPr>
          <w:jc w:val="center"/>
        </w:trPr>
        <w:tc>
          <w:tcPr>
            <w:tcW w:w="2246" w:type="dxa"/>
          </w:tcPr>
          <w:p w:rsidR="003D36B8" w:rsidRDefault="003D36B8" w:rsidP="001271C0">
            <w:pPr>
              <w:ind w:left="0" w:right="102"/>
              <w:jc w:val="left"/>
              <w:rPr>
                <w:b/>
              </w:rPr>
            </w:pPr>
            <w:r>
              <w:rPr>
                <w:b/>
              </w:rPr>
              <w:t>Основы математической грамотности</w:t>
            </w:r>
          </w:p>
        </w:tc>
        <w:tc>
          <w:tcPr>
            <w:tcW w:w="6825" w:type="dxa"/>
          </w:tcPr>
          <w:p w:rsidR="003D36B8" w:rsidRDefault="003D36B8" w:rsidP="00024FA5">
            <w:pPr>
              <w:ind w:left="0" w:firstLine="459"/>
            </w:pPr>
            <w:r w:rsidRPr="00E90400">
              <w:t>Представление данных в виде таблиц. Простые и сложные вопросы.</w:t>
            </w:r>
            <w:r>
              <w:t xml:space="preserve"> </w:t>
            </w:r>
          </w:p>
          <w:p w:rsidR="003D36B8" w:rsidRPr="0029140B" w:rsidRDefault="003D36B8" w:rsidP="00E90400">
            <w:pPr>
              <w:ind w:left="0" w:firstLine="459"/>
            </w:pPr>
            <w: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 Решение стереометрических задач. Вероятностные, статистические зависимости.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 w:firstLine="16"/>
              <w:jc w:val="center"/>
            </w:pPr>
            <w:r>
              <w:t>Поисковые и научные исследования</w:t>
            </w:r>
          </w:p>
          <w:p w:rsidR="003D36B8" w:rsidRPr="0029140B" w:rsidRDefault="003D36B8" w:rsidP="00C818FE">
            <w:pPr>
              <w:ind w:left="0" w:firstLine="16"/>
              <w:jc w:val="center"/>
            </w:pPr>
            <w:r>
              <w:t>Диспут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/>
              <w:jc w:val="center"/>
            </w:pPr>
            <w:r>
              <w:t>Познавательная</w:t>
            </w:r>
          </w:p>
          <w:p w:rsidR="003D36B8" w:rsidRPr="0029140B" w:rsidRDefault="003D36B8" w:rsidP="00C818FE">
            <w:pPr>
              <w:ind w:left="0"/>
              <w:jc w:val="center"/>
            </w:pPr>
          </w:p>
        </w:tc>
      </w:tr>
      <w:tr w:rsidR="003D36B8" w:rsidRPr="0029140B" w:rsidTr="00024FA5">
        <w:trPr>
          <w:jc w:val="center"/>
        </w:trPr>
        <w:tc>
          <w:tcPr>
            <w:tcW w:w="2246" w:type="dxa"/>
          </w:tcPr>
          <w:p w:rsidR="003D36B8" w:rsidRDefault="003D36B8" w:rsidP="001271C0">
            <w:pPr>
              <w:ind w:left="0" w:right="102"/>
              <w:jc w:val="left"/>
              <w:rPr>
                <w:b/>
              </w:rPr>
            </w:pPr>
            <w:r>
              <w:rPr>
                <w:b/>
              </w:rPr>
              <w:t>Основы естественнонаучной грамотности</w:t>
            </w:r>
          </w:p>
        </w:tc>
        <w:tc>
          <w:tcPr>
            <w:tcW w:w="6825" w:type="dxa"/>
          </w:tcPr>
          <w:p w:rsidR="003D36B8" w:rsidRPr="0029140B" w:rsidRDefault="003D36B8" w:rsidP="00B42C90">
            <w:pPr>
              <w:ind w:left="0" w:firstLine="459"/>
            </w:pPr>
            <w:r>
              <w:t xml:space="preserve">Анализ, интерпретация данных. Преобразование одной формы представления данных в другую. Распознавание допущения, доказательства и рассуждения в научных текстах. </w:t>
            </w:r>
            <w:r>
              <w:lastRenderedPageBreak/>
              <w:t xml:space="preserve">Оценивание c научной точки зрения аргументов и доказательств из различных источников. 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 w:firstLine="16"/>
              <w:jc w:val="center"/>
            </w:pPr>
            <w:r>
              <w:lastRenderedPageBreak/>
              <w:t>Поисковые и научные исследования</w:t>
            </w:r>
          </w:p>
          <w:p w:rsidR="003D36B8" w:rsidRPr="0029140B" w:rsidRDefault="003D36B8" w:rsidP="00C818FE">
            <w:pPr>
              <w:ind w:left="0" w:firstLine="16"/>
              <w:jc w:val="center"/>
            </w:pPr>
            <w:r>
              <w:t>Диспут</w:t>
            </w:r>
          </w:p>
        </w:tc>
        <w:tc>
          <w:tcPr>
            <w:tcW w:w="1876" w:type="dxa"/>
          </w:tcPr>
          <w:p w:rsidR="003D36B8" w:rsidRDefault="003D36B8" w:rsidP="00C818FE">
            <w:pPr>
              <w:ind w:left="0"/>
              <w:jc w:val="center"/>
            </w:pPr>
            <w:r>
              <w:t>Познавательная</w:t>
            </w:r>
          </w:p>
          <w:p w:rsidR="003D36B8" w:rsidRPr="0029140B" w:rsidRDefault="003D36B8" w:rsidP="00C818FE">
            <w:pPr>
              <w:ind w:left="0"/>
              <w:jc w:val="center"/>
            </w:pPr>
          </w:p>
        </w:tc>
      </w:tr>
    </w:tbl>
    <w:p w:rsidR="00C36695" w:rsidRDefault="00C36695" w:rsidP="00C36695">
      <w:pPr>
        <w:spacing w:after="200" w:line="276" w:lineRule="auto"/>
        <w:ind w:left="0"/>
        <w:jc w:val="center"/>
        <w:rPr>
          <w:b/>
        </w:rPr>
      </w:pPr>
      <w:r>
        <w:rPr>
          <w:b/>
        </w:rPr>
        <w:br w:type="page"/>
      </w:r>
    </w:p>
    <w:p w:rsidR="00B67B4D" w:rsidRDefault="007F7927" w:rsidP="007F7927">
      <w:pPr>
        <w:tabs>
          <w:tab w:val="left" w:pos="9465"/>
        </w:tabs>
        <w:ind w:left="0"/>
        <w:jc w:val="center"/>
        <w:rPr>
          <w:b/>
        </w:rPr>
      </w:pPr>
      <w:r>
        <w:rPr>
          <w:b/>
        </w:rPr>
        <w:lastRenderedPageBreak/>
        <w:t xml:space="preserve">Тематическое планирование, </w:t>
      </w:r>
      <w:r w:rsidR="003C6356">
        <w:rPr>
          <w:b/>
        </w:rPr>
        <w:t>11</w:t>
      </w:r>
      <w:r>
        <w:rPr>
          <w:b/>
        </w:rPr>
        <w:t xml:space="preserve"> класс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23"/>
        <w:gridCol w:w="1984"/>
      </w:tblGrid>
      <w:tr w:rsidR="007F7927" w:rsidRPr="0029140B" w:rsidTr="00084255">
        <w:trPr>
          <w:jc w:val="center"/>
        </w:trPr>
        <w:tc>
          <w:tcPr>
            <w:tcW w:w="10223" w:type="dxa"/>
          </w:tcPr>
          <w:p w:rsidR="007F7927" w:rsidRPr="0029140B" w:rsidRDefault="007F7927" w:rsidP="00084255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1984" w:type="dxa"/>
          </w:tcPr>
          <w:p w:rsidR="007F7927" w:rsidRPr="0029140B" w:rsidRDefault="007F7927" w:rsidP="00084255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3C6356" w:rsidRPr="0029140B" w:rsidTr="00084255">
        <w:trPr>
          <w:jc w:val="center"/>
        </w:trPr>
        <w:tc>
          <w:tcPr>
            <w:tcW w:w="10223" w:type="dxa"/>
          </w:tcPr>
          <w:p w:rsidR="003C6356" w:rsidRPr="003C6356" w:rsidRDefault="003C6356" w:rsidP="001271C0">
            <w:pPr>
              <w:ind w:left="0" w:right="102"/>
              <w:jc w:val="left"/>
            </w:pPr>
            <w:r w:rsidRPr="003C6356">
              <w:t>Основы финансовой грамотности</w:t>
            </w:r>
          </w:p>
        </w:tc>
        <w:tc>
          <w:tcPr>
            <w:tcW w:w="1984" w:type="dxa"/>
          </w:tcPr>
          <w:p w:rsidR="003C6356" w:rsidRPr="00E600F0" w:rsidRDefault="003C6356" w:rsidP="007F122D">
            <w:pPr>
              <w:ind w:left="0"/>
              <w:jc w:val="center"/>
            </w:pPr>
            <w:r>
              <w:t>5</w:t>
            </w:r>
          </w:p>
        </w:tc>
      </w:tr>
      <w:tr w:rsidR="003C6356" w:rsidRPr="0029140B" w:rsidTr="00084255">
        <w:trPr>
          <w:jc w:val="center"/>
        </w:trPr>
        <w:tc>
          <w:tcPr>
            <w:tcW w:w="10223" w:type="dxa"/>
          </w:tcPr>
          <w:p w:rsidR="003C6356" w:rsidRPr="003C6356" w:rsidRDefault="003C6356" w:rsidP="001271C0">
            <w:pPr>
              <w:ind w:left="0" w:right="102"/>
              <w:jc w:val="left"/>
            </w:pPr>
            <w:r w:rsidRPr="003C6356">
              <w:t>Основы читательской грамотности</w:t>
            </w:r>
          </w:p>
        </w:tc>
        <w:tc>
          <w:tcPr>
            <w:tcW w:w="1984" w:type="dxa"/>
          </w:tcPr>
          <w:p w:rsidR="003C6356" w:rsidRPr="0029140B" w:rsidRDefault="003C6356" w:rsidP="007F122D">
            <w:pPr>
              <w:ind w:left="0"/>
              <w:jc w:val="center"/>
            </w:pPr>
            <w:r>
              <w:t>4</w:t>
            </w:r>
          </w:p>
        </w:tc>
      </w:tr>
      <w:tr w:rsidR="003C6356" w:rsidRPr="0029140B" w:rsidTr="00084255">
        <w:trPr>
          <w:jc w:val="center"/>
        </w:trPr>
        <w:tc>
          <w:tcPr>
            <w:tcW w:w="10223" w:type="dxa"/>
          </w:tcPr>
          <w:p w:rsidR="003C6356" w:rsidRPr="003C6356" w:rsidRDefault="003C6356" w:rsidP="001271C0">
            <w:pPr>
              <w:ind w:left="0" w:right="102"/>
              <w:jc w:val="left"/>
            </w:pPr>
            <w:r w:rsidRPr="003C6356">
              <w:t>Основы математической грамотности</w:t>
            </w:r>
          </w:p>
        </w:tc>
        <w:tc>
          <w:tcPr>
            <w:tcW w:w="1984" w:type="dxa"/>
          </w:tcPr>
          <w:p w:rsidR="003C6356" w:rsidRDefault="003C6356" w:rsidP="007F122D">
            <w:pPr>
              <w:ind w:left="0"/>
              <w:jc w:val="center"/>
            </w:pPr>
            <w:r>
              <w:t>4</w:t>
            </w:r>
          </w:p>
        </w:tc>
      </w:tr>
      <w:tr w:rsidR="003C6356" w:rsidRPr="0029140B" w:rsidTr="00084255">
        <w:trPr>
          <w:jc w:val="center"/>
        </w:trPr>
        <w:tc>
          <w:tcPr>
            <w:tcW w:w="10223" w:type="dxa"/>
          </w:tcPr>
          <w:p w:rsidR="003C6356" w:rsidRPr="003C6356" w:rsidRDefault="003C6356" w:rsidP="001271C0">
            <w:pPr>
              <w:ind w:left="0" w:right="102"/>
              <w:jc w:val="left"/>
            </w:pPr>
            <w:r w:rsidRPr="003C6356">
              <w:t>Основы естественнонаучной грамотности</w:t>
            </w:r>
          </w:p>
        </w:tc>
        <w:tc>
          <w:tcPr>
            <w:tcW w:w="1984" w:type="dxa"/>
          </w:tcPr>
          <w:p w:rsidR="003C6356" w:rsidRDefault="003C6356" w:rsidP="007F122D">
            <w:pPr>
              <w:ind w:left="0"/>
              <w:jc w:val="center"/>
            </w:pPr>
            <w:r>
              <w:t>4</w:t>
            </w:r>
          </w:p>
        </w:tc>
      </w:tr>
      <w:tr w:rsidR="00E600F0" w:rsidRPr="0029140B" w:rsidTr="00084255">
        <w:trPr>
          <w:jc w:val="center"/>
        </w:trPr>
        <w:tc>
          <w:tcPr>
            <w:tcW w:w="10223" w:type="dxa"/>
          </w:tcPr>
          <w:p w:rsidR="00E600F0" w:rsidRPr="00E600F0" w:rsidRDefault="00E600F0" w:rsidP="00E600F0">
            <w:pPr>
              <w:ind w:left="0" w:firstLine="459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4" w:type="dxa"/>
          </w:tcPr>
          <w:p w:rsidR="00E600F0" w:rsidRPr="00E600F0" w:rsidRDefault="003C6356" w:rsidP="00E600F0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7F7927" w:rsidRDefault="007F7927" w:rsidP="007F7927">
      <w:pPr>
        <w:tabs>
          <w:tab w:val="left" w:pos="9465"/>
        </w:tabs>
        <w:ind w:left="0"/>
        <w:jc w:val="center"/>
      </w:pPr>
    </w:p>
    <w:p w:rsidR="00B67B4D" w:rsidRDefault="00B67B4D">
      <w:pPr>
        <w:spacing w:after="200" w:line="276" w:lineRule="auto"/>
        <w:ind w:left="0"/>
        <w:jc w:val="left"/>
      </w:pPr>
    </w:p>
    <w:sectPr w:rsidR="00B67B4D" w:rsidSect="002F08BD">
      <w:foot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779" w:rsidRDefault="00D22779" w:rsidP="00171F97">
      <w:r>
        <w:separator/>
      </w:r>
    </w:p>
  </w:endnote>
  <w:endnote w:type="continuationSeparator" w:id="0">
    <w:p w:rsidR="00D22779" w:rsidRDefault="00D22779" w:rsidP="0017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945905"/>
      <w:docPartObj>
        <w:docPartGallery w:val="Page Numbers (Bottom of Page)"/>
        <w:docPartUnique/>
      </w:docPartObj>
    </w:sdtPr>
    <w:sdtEndPr/>
    <w:sdtContent>
      <w:p w:rsidR="003668CE" w:rsidRDefault="003668C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8BF">
          <w:rPr>
            <w:noProof/>
          </w:rPr>
          <w:t>16</w:t>
        </w:r>
        <w:r>
          <w:fldChar w:fldCharType="end"/>
        </w:r>
      </w:p>
    </w:sdtContent>
  </w:sdt>
  <w:p w:rsidR="003668CE" w:rsidRDefault="003668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779" w:rsidRDefault="00D22779" w:rsidP="00171F97">
      <w:r>
        <w:separator/>
      </w:r>
    </w:p>
  </w:footnote>
  <w:footnote w:type="continuationSeparator" w:id="0">
    <w:p w:rsidR="00D22779" w:rsidRDefault="00D22779" w:rsidP="00171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6C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559B1"/>
    <w:multiLevelType w:val="hybridMultilevel"/>
    <w:tmpl w:val="5D54BF2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A4AA1"/>
    <w:multiLevelType w:val="multilevel"/>
    <w:tmpl w:val="8CC4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907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472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732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16664"/>
    <w:multiLevelType w:val="multilevel"/>
    <w:tmpl w:val="C0B2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11429"/>
    <w:multiLevelType w:val="multilevel"/>
    <w:tmpl w:val="5232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82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23FF6"/>
    <w:multiLevelType w:val="multilevel"/>
    <w:tmpl w:val="FADE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A2B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26FCA"/>
    <w:multiLevelType w:val="hybridMultilevel"/>
    <w:tmpl w:val="F41EE16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65217645"/>
    <w:multiLevelType w:val="hybridMultilevel"/>
    <w:tmpl w:val="07B4F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37DC4"/>
    <w:multiLevelType w:val="hybridMultilevel"/>
    <w:tmpl w:val="3F9CC2A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8"/>
  </w:num>
  <w:num w:numId="5">
    <w:abstractNumId w:val="15"/>
  </w:num>
  <w:num w:numId="6">
    <w:abstractNumId w:val="17"/>
  </w:num>
  <w:num w:numId="7">
    <w:abstractNumId w:val="1"/>
  </w:num>
  <w:num w:numId="8">
    <w:abstractNumId w:val="14"/>
  </w:num>
  <w:num w:numId="9">
    <w:abstractNumId w:val="3"/>
  </w:num>
  <w:num w:numId="10">
    <w:abstractNumId w:val="2"/>
  </w:num>
  <w:num w:numId="11">
    <w:abstractNumId w:val="10"/>
  </w:num>
  <w:num w:numId="12">
    <w:abstractNumId w:val="16"/>
  </w:num>
  <w:num w:numId="13">
    <w:abstractNumId w:val="6"/>
  </w:num>
  <w:num w:numId="14">
    <w:abstractNumId w:val="0"/>
  </w:num>
  <w:num w:numId="15">
    <w:abstractNumId w:val="13"/>
  </w:num>
  <w:num w:numId="16">
    <w:abstractNumId w:val="7"/>
  </w:num>
  <w:num w:numId="17">
    <w:abstractNumId w:val="11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C7"/>
    <w:rsid w:val="000025F6"/>
    <w:rsid w:val="00002F70"/>
    <w:rsid w:val="000068C7"/>
    <w:rsid w:val="000075AB"/>
    <w:rsid w:val="00010477"/>
    <w:rsid w:val="0001412D"/>
    <w:rsid w:val="00017572"/>
    <w:rsid w:val="0002182D"/>
    <w:rsid w:val="00023BB2"/>
    <w:rsid w:val="00031003"/>
    <w:rsid w:val="00034EAE"/>
    <w:rsid w:val="00046B2F"/>
    <w:rsid w:val="00047BE6"/>
    <w:rsid w:val="00060E13"/>
    <w:rsid w:val="00067E60"/>
    <w:rsid w:val="00072434"/>
    <w:rsid w:val="00072533"/>
    <w:rsid w:val="00077EC7"/>
    <w:rsid w:val="000828B3"/>
    <w:rsid w:val="000911BB"/>
    <w:rsid w:val="000A1093"/>
    <w:rsid w:val="000A56AD"/>
    <w:rsid w:val="000A757D"/>
    <w:rsid w:val="000B6F60"/>
    <w:rsid w:val="000B7B0E"/>
    <w:rsid w:val="000C09B9"/>
    <w:rsid w:val="000C2DA0"/>
    <w:rsid w:val="000C4FF1"/>
    <w:rsid w:val="000C59ED"/>
    <w:rsid w:val="000D1601"/>
    <w:rsid w:val="000D3EC2"/>
    <w:rsid w:val="000D47E1"/>
    <w:rsid w:val="000F2AEB"/>
    <w:rsid w:val="001079A0"/>
    <w:rsid w:val="0012465B"/>
    <w:rsid w:val="00134EDD"/>
    <w:rsid w:val="00136476"/>
    <w:rsid w:val="0015059F"/>
    <w:rsid w:val="00162764"/>
    <w:rsid w:val="00166C97"/>
    <w:rsid w:val="00171F97"/>
    <w:rsid w:val="00185F9F"/>
    <w:rsid w:val="001A0410"/>
    <w:rsid w:val="001A111E"/>
    <w:rsid w:val="001A6B7F"/>
    <w:rsid w:val="001B3A60"/>
    <w:rsid w:val="001B418A"/>
    <w:rsid w:val="001B7845"/>
    <w:rsid w:val="001C0611"/>
    <w:rsid w:val="001C598B"/>
    <w:rsid w:val="001D706A"/>
    <w:rsid w:val="001E237F"/>
    <w:rsid w:val="001E6A6A"/>
    <w:rsid w:val="001F28C7"/>
    <w:rsid w:val="002028DE"/>
    <w:rsid w:val="00217F76"/>
    <w:rsid w:val="0023755E"/>
    <w:rsid w:val="00240D9F"/>
    <w:rsid w:val="002429E2"/>
    <w:rsid w:val="00242E16"/>
    <w:rsid w:val="0025266A"/>
    <w:rsid w:val="00253870"/>
    <w:rsid w:val="0025485E"/>
    <w:rsid w:val="00267654"/>
    <w:rsid w:val="0029140B"/>
    <w:rsid w:val="002919F5"/>
    <w:rsid w:val="0029462C"/>
    <w:rsid w:val="00295009"/>
    <w:rsid w:val="00296A77"/>
    <w:rsid w:val="002A0BA0"/>
    <w:rsid w:val="002B0C2B"/>
    <w:rsid w:val="002B1598"/>
    <w:rsid w:val="002B5C0A"/>
    <w:rsid w:val="002D48BF"/>
    <w:rsid w:val="002D60F9"/>
    <w:rsid w:val="002E0FC2"/>
    <w:rsid w:val="002F08BD"/>
    <w:rsid w:val="002F4B44"/>
    <w:rsid w:val="003119BC"/>
    <w:rsid w:val="00331972"/>
    <w:rsid w:val="00341177"/>
    <w:rsid w:val="0034590B"/>
    <w:rsid w:val="0035465D"/>
    <w:rsid w:val="0036067B"/>
    <w:rsid w:val="00360B65"/>
    <w:rsid w:val="0036657F"/>
    <w:rsid w:val="003668CE"/>
    <w:rsid w:val="0037411C"/>
    <w:rsid w:val="003771C8"/>
    <w:rsid w:val="00377DB8"/>
    <w:rsid w:val="0038023C"/>
    <w:rsid w:val="0039175C"/>
    <w:rsid w:val="00394758"/>
    <w:rsid w:val="003B3E7E"/>
    <w:rsid w:val="003B611A"/>
    <w:rsid w:val="003C6356"/>
    <w:rsid w:val="003D36B8"/>
    <w:rsid w:val="003D4001"/>
    <w:rsid w:val="003E0CE0"/>
    <w:rsid w:val="003E1A43"/>
    <w:rsid w:val="003E28A0"/>
    <w:rsid w:val="003E4626"/>
    <w:rsid w:val="003E6294"/>
    <w:rsid w:val="003F28E1"/>
    <w:rsid w:val="003F67DD"/>
    <w:rsid w:val="0040049A"/>
    <w:rsid w:val="004023A2"/>
    <w:rsid w:val="00406D18"/>
    <w:rsid w:val="00406D37"/>
    <w:rsid w:val="00407857"/>
    <w:rsid w:val="00410B05"/>
    <w:rsid w:val="004119F6"/>
    <w:rsid w:val="0042081E"/>
    <w:rsid w:val="004225C3"/>
    <w:rsid w:val="00426201"/>
    <w:rsid w:val="004262B5"/>
    <w:rsid w:val="00432C06"/>
    <w:rsid w:val="00434D6A"/>
    <w:rsid w:val="00444BBB"/>
    <w:rsid w:val="0044600D"/>
    <w:rsid w:val="004468EC"/>
    <w:rsid w:val="0045561B"/>
    <w:rsid w:val="00457762"/>
    <w:rsid w:val="00461204"/>
    <w:rsid w:val="00477C74"/>
    <w:rsid w:val="004812D1"/>
    <w:rsid w:val="004A58F9"/>
    <w:rsid w:val="004B3F8C"/>
    <w:rsid w:val="004C4748"/>
    <w:rsid w:val="004C5E1A"/>
    <w:rsid w:val="004D61D8"/>
    <w:rsid w:val="004D7CC0"/>
    <w:rsid w:val="004F32D3"/>
    <w:rsid w:val="004F493A"/>
    <w:rsid w:val="00506C7F"/>
    <w:rsid w:val="005074E5"/>
    <w:rsid w:val="0051046F"/>
    <w:rsid w:val="0051742C"/>
    <w:rsid w:val="00517F4B"/>
    <w:rsid w:val="0052130F"/>
    <w:rsid w:val="0052168D"/>
    <w:rsid w:val="00524773"/>
    <w:rsid w:val="0052543D"/>
    <w:rsid w:val="00540EE3"/>
    <w:rsid w:val="0054383A"/>
    <w:rsid w:val="0054721B"/>
    <w:rsid w:val="005537D2"/>
    <w:rsid w:val="00567C1E"/>
    <w:rsid w:val="00572521"/>
    <w:rsid w:val="005731B4"/>
    <w:rsid w:val="005761E7"/>
    <w:rsid w:val="00581E07"/>
    <w:rsid w:val="00587254"/>
    <w:rsid w:val="00592059"/>
    <w:rsid w:val="00594B76"/>
    <w:rsid w:val="005A269C"/>
    <w:rsid w:val="005A4764"/>
    <w:rsid w:val="005C01CA"/>
    <w:rsid w:val="005C0381"/>
    <w:rsid w:val="005C14CD"/>
    <w:rsid w:val="005C6A1D"/>
    <w:rsid w:val="005D06BA"/>
    <w:rsid w:val="005D2E2F"/>
    <w:rsid w:val="005D5360"/>
    <w:rsid w:val="005D5A56"/>
    <w:rsid w:val="005D5EFD"/>
    <w:rsid w:val="005E1F64"/>
    <w:rsid w:val="005E75FC"/>
    <w:rsid w:val="005F1592"/>
    <w:rsid w:val="005F2C69"/>
    <w:rsid w:val="005F4A3F"/>
    <w:rsid w:val="00635AF7"/>
    <w:rsid w:val="006417C7"/>
    <w:rsid w:val="00652D3E"/>
    <w:rsid w:val="00664FBE"/>
    <w:rsid w:val="00666545"/>
    <w:rsid w:val="006A5506"/>
    <w:rsid w:val="006A730C"/>
    <w:rsid w:val="006D260B"/>
    <w:rsid w:val="006D280B"/>
    <w:rsid w:val="006D75AE"/>
    <w:rsid w:val="006E2420"/>
    <w:rsid w:val="006F59A0"/>
    <w:rsid w:val="00700A98"/>
    <w:rsid w:val="00717E57"/>
    <w:rsid w:val="007201A2"/>
    <w:rsid w:val="00722DC6"/>
    <w:rsid w:val="0072674C"/>
    <w:rsid w:val="0073072D"/>
    <w:rsid w:val="00741491"/>
    <w:rsid w:val="00750A1B"/>
    <w:rsid w:val="007625D1"/>
    <w:rsid w:val="0077079D"/>
    <w:rsid w:val="0077110F"/>
    <w:rsid w:val="007850CC"/>
    <w:rsid w:val="00786620"/>
    <w:rsid w:val="007A70D1"/>
    <w:rsid w:val="007B3FD4"/>
    <w:rsid w:val="007C5717"/>
    <w:rsid w:val="007D09EF"/>
    <w:rsid w:val="007D4C0E"/>
    <w:rsid w:val="007D6668"/>
    <w:rsid w:val="007E0516"/>
    <w:rsid w:val="007E4366"/>
    <w:rsid w:val="007E7C4B"/>
    <w:rsid w:val="007F122D"/>
    <w:rsid w:val="007F7927"/>
    <w:rsid w:val="0081090C"/>
    <w:rsid w:val="00813F12"/>
    <w:rsid w:val="00815D44"/>
    <w:rsid w:val="00816B06"/>
    <w:rsid w:val="00827CE0"/>
    <w:rsid w:val="008409D8"/>
    <w:rsid w:val="008501A2"/>
    <w:rsid w:val="00852104"/>
    <w:rsid w:val="00856B51"/>
    <w:rsid w:val="00856F09"/>
    <w:rsid w:val="00881BBC"/>
    <w:rsid w:val="008912E6"/>
    <w:rsid w:val="008932B9"/>
    <w:rsid w:val="008A30A0"/>
    <w:rsid w:val="008C5C90"/>
    <w:rsid w:val="008C68CA"/>
    <w:rsid w:val="008C7146"/>
    <w:rsid w:val="008D028D"/>
    <w:rsid w:val="008D1DC2"/>
    <w:rsid w:val="008D36C8"/>
    <w:rsid w:val="008D42FF"/>
    <w:rsid w:val="008D5034"/>
    <w:rsid w:val="008E0E55"/>
    <w:rsid w:val="008F21FF"/>
    <w:rsid w:val="008F582D"/>
    <w:rsid w:val="00913438"/>
    <w:rsid w:val="00916373"/>
    <w:rsid w:val="00920BA3"/>
    <w:rsid w:val="009239E1"/>
    <w:rsid w:val="00931F11"/>
    <w:rsid w:val="00946F22"/>
    <w:rsid w:val="00955057"/>
    <w:rsid w:val="009559BC"/>
    <w:rsid w:val="00957B19"/>
    <w:rsid w:val="00967725"/>
    <w:rsid w:val="009856C7"/>
    <w:rsid w:val="00985C27"/>
    <w:rsid w:val="00990CEA"/>
    <w:rsid w:val="00996DBE"/>
    <w:rsid w:val="009A5EFA"/>
    <w:rsid w:val="009B2B06"/>
    <w:rsid w:val="009C5CE3"/>
    <w:rsid w:val="009E237D"/>
    <w:rsid w:val="009F354A"/>
    <w:rsid w:val="009F5941"/>
    <w:rsid w:val="00A02453"/>
    <w:rsid w:val="00A13748"/>
    <w:rsid w:val="00A26FE0"/>
    <w:rsid w:val="00A31793"/>
    <w:rsid w:val="00A45205"/>
    <w:rsid w:val="00A47984"/>
    <w:rsid w:val="00A57CA2"/>
    <w:rsid w:val="00A75F1D"/>
    <w:rsid w:val="00A80637"/>
    <w:rsid w:val="00A86446"/>
    <w:rsid w:val="00A8673C"/>
    <w:rsid w:val="00A908D0"/>
    <w:rsid w:val="00A922A2"/>
    <w:rsid w:val="00AA619F"/>
    <w:rsid w:val="00AB47A1"/>
    <w:rsid w:val="00AC0A69"/>
    <w:rsid w:val="00AD28AB"/>
    <w:rsid w:val="00AE568C"/>
    <w:rsid w:val="00AE5B68"/>
    <w:rsid w:val="00AE6AAE"/>
    <w:rsid w:val="00AF5BB7"/>
    <w:rsid w:val="00AF6ABF"/>
    <w:rsid w:val="00B014ED"/>
    <w:rsid w:val="00B01698"/>
    <w:rsid w:val="00B076E4"/>
    <w:rsid w:val="00B12E2E"/>
    <w:rsid w:val="00B22654"/>
    <w:rsid w:val="00B2607D"/>
    <w:rsid w:val="00B34B0C"/>
    <w:rsid w:val="00B37E4D"/>
    <w:rsid w:val="00B40D5B"/>
    <w:rsid w:val="00B40F1C"/>
    <w:rsid w:val="00B4115B"/>
    <w:rsid w:val="00B42C90"/>
    <w:rsid w:val="00B44C82"/>
    <w:rsid w:val="00B516EF"/>
    <w:rsid w:val="00B52BAD"/>
    <w:rsid w:val="00B600ED"/>
    <w:rsid w:val="00B646C4"/>
    <w:rsid w:val="00B67B4D"/>
    <w:rsid w:val="00B705B3"/>
    <w:rsid w:val="00B77AEE"/>
    <w:rsid w:val="00B8561F"/>
    <w:rsid w:val="00B85DE0"/>
    <w:rsid w:val="00B912FC"/>
    <w:rsid w:val="00B97E91"/>
    <w:rsid w:val="00BA4170"/>
    <w:rsid w:val="00BA48AF"/>
    <w:rsid w:val="00BA50FC"/>
    <w:rsid w:val="00BB07C9"/>
    <w:rsid w:val="00BB503E"/>
    <w:rsid w:val="00BB5E37"/>
    <w:rsid w:val="00BC5974"/>
    <w:rsid w:val="00BD1040"/>
    <w:rsid w:val="00BD4652"/>
    <w:rsid w:val="00BD58D7"/>
    <w:rsid w:val="00BE42AF"/>
    <w:rsid w:val="00C06599"/>
    <w:rsid w:val="00C21B88"/>
    <w:rsid w:val="00C25031"/>
    <w:rsid w:val="00C252CC"/>
    <w:rsid w:val="00C25578"/>
    <w:rsid w:val="00C3093E"/>
    <w:rsid w:val="00C31267"/>
    <w:rsid w:val="00C32677"/>
    <w:rsid w:val="00C34D10"/>
    <w:rsid w:val="00C36422"/>
    <w:rsid w:val="00C36695"/>
    <w:rsid w:val="00C4171F"/>
    <w:rsid w:val="00C439EB"/>
    <w:rsid w:val="00C57BBD"/>
    <w:rsid w:val="00C6721C"/>
    <w:rsid w:val="00C822BB"/>
    <w:rsid w:val="00C934CA"/>
    <w:rsid w:val="00C93D52"/>
    <w:rsid w:val="00CA0488"/>
    <w:rsid w:val="00CA1CC1"/>
    <w:rsid w:val="00CA256F"/>
    <w:rsid w:val="00CA2D92"/>
    <w:rsid w:val="00CA47DD"/>
    <w:rsid w:val="00CC34D8"/>
    <w:rsid w:val="00CD35D1"/>
    <w:rsid w:val="00CE18A9"/>
    <w:rsid w:val="00CE3B23"/>
    <w:rsid w:val="00CF0F70"/>
    <w:rsid w:val="00CF2CE3"/>
    <w:rsid w:val="00D07D0A"/>
    <w:rsid w:val="00D10FDA"/>
    <w:rsid w:val="00D12C18"/>
    <w:rsid w:val="00D1518D"/>
    <w:rsid w:val="00D21740"/>
    <w:rsid w:val="00D22779"/>
    <w:rsid w:val="00D316C0"/>
    <w:rsid w:val="00D36BBE"/>
    <w:rsid w:val="00D41325"/>
    <w:rsid w:val="00D44AF0"/>
    <w:rsid w:val="00D45845"/>
    <w:rsid w:val="00D6080E"/>
    <w:rsid w:val="00D70731"/>
    <w:rsid w:val="00D73346"/>
    <w:rsid w:val="00D763DE"/>
    <w:rsid w:val="00D76C76"/>
    <w:rsid w:val="00D770A7"/>
    <w:rsid w:val="00D84B36"/>
    <w:rsid w:val="00D87D65"/>
    <w:rsid w:val="00D9345C"/>
    <w:rsid w:val="00DA10DD"/>
    <w:rsid w:val="00DB42E2"/>
    <w:rsid w:val="00DF4978"/>
    <w:rsid w:val="00E0234F"/>
    <w:rsid w:val="00E12A5C"/>
    <w:rsid w:val="00E50BCD"/>
    <w:rsid w:val="00E53A45"/>
    <w:rsid w:val="00E600F0"/>
    <w:rsid w:val="00E90400"/>
    <w:rsid w:val="00E92FC4"/>
    <w:rsid w:val="00E952ED"/>
    <w:rsid w:val="00E95630"/>
    <w:rsid w:val="00E95A5D"/>
    <w:rsid w:val="00E97684"/>
    <w:rsid w:val="00EA1A93"/>
    <w:rsid w:val="00EB0000"/>
    <w:rsid w:val="00EC766D"/>
    <w:rsid w:val="00ED19EC"/>
    <w:rsid w:val="00EE330D"/>
    <w:rsid w:val="00EE3B32"/>
    <w:rsid w:val="00EE3B45"/>
    <w:rsid w:val="00EE534E"/>
    <w:rsid w:val="00EF2BA1"/>
    <w:rsid w:val="00F01907"/>
    <w:rsid w:val="00F06097"/>
    <w:rsid w:val="00F31FEE"/>
    <w:rsid w:val="00F32D44"/>
    <w:rsid w:val="00F4687C"/>
    <w:rsid w:val="00F54317"/>
    <w:rsid w:val="00F562E7"/>
    <w:rsid w:val="00F74ACA"/>
    <w:rsid w:val="00F8566D"/>
    <w:rsid w:val="00F91C68"/>
    <w:rsid w:val="00F92061"/>
    <w:rsid w:val="00F975A6"/>
    <w:rsid w:val="00FA0144"/>
    <w:rsid w:val="00FA2790"/>
    <w:rsid w:val="00FA3797"/>
    <w:rsid w:val="00FA6E6A"/>
    <w:rsid w:val="00FB4BDB"/>
    <w:rsid w:val="00FD1DC6"/>
    <w:rsid w:val="00FE082B"/>
    <w:rsid w:val="00FE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7BDD"/>
  <w15:docId w15:val="{0A86A682-5E38-412D-8D6D-00738FD1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C7"/>
    <w:pPr>
      <w:spacing w:after="0" w:line="240" w:lineRule="auto"/>
      <w:ind w:left="43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5BB7"/>
    <w:pPr>
      <w:keepNext/>
      <w:keepLines/>
      <w:spacing w:before="240" w:line="276" w:lineRule="auto"/>
      <w:ind w:left="0"/>
      <w:jc w:val="left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6417C7"/>
    <w:pPr>
      <w:jc w:val="center"/>
    </w:pPr>
    <w:rPr>
      <w:szCs w:val="20"/>
    </w:rPr>
  </w:style>
  <w:style w:type="character" w:customStyle="1" w:styleId="a4">
    <w:name w:val="Подзаголовок Знак"/>
    <w:basedOn w:val="a0"/>
    <w:link w:val="a3"/>
    <w:uiPriority w:val="99"/>
    <w:rsid w:val="006417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E05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40F1C"/>
    <w:pPr>
      <w:spacing w:before="100" w:beforeAutospacing="1" w:after="100" w:afterAutospacing="1"/>
      <w:ind w:left="0"/>
      <w:jc w:val="left"/>
    </w:pPr>
  </w:style>
  <w:style w:type="table" w:styleId="a6">
    <w:name w:val="Table Grid"/>
    <w:basedOn w:val="a1"/>
    <w:uiPriority w:val="59"/>
    <w:rsid w:val="00B4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71F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1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71F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1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F5BB7"/>
    <w:pPr>
      <w:widowControl w:val="0"/>
      <w:ind w:left="105"/>
      <w:jc w:val="left"/>
    </w:pPr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rsid w:val="00AF5BB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styleId="ab">
    <w:name w:val="Strong"/>
    <w:qFormat/>
    <w:rsid w:val="00A31793"/>
    <w:rPr>
      <w:b/>
      <w:bCs/>
    </w:rPr>
  </w:style>
  <w:style w:type="paragraph" w:styleId="ac">
    <w:name w:val="Body Text Indent"/>
    <w:basedOn w:val="a"/>
    <w:link w:val="ad"/>
    <w:unhideWhenUsed/>
    <w:rsid w:val="00A31793"/>
    <w:pPr>
      <w:spacing w:after="120" w:line="276" w:lineRule="auto"/>
      <w:ind w:left="283"/>
      <w:jc w:val="left"/>
    </w:pPr>
    <w:rPr>
      <w:rFonts w:ascii="Calibri" w:eastAsia="Calibri" w:hAnsi="Calibri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A31793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List Paragraph"/>
    <w:basedOn w:val="a"/>
    <w:link w:val="af"/>
    <w:uiPriority w:val="99"/>
    <w:qFormat/>
    <w:rsid w:val="005A269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link w:val="ae"/>
    <w:uiPriority w:val="99"/>
    <w:locked/>
    <w:rsid w:val="005A269C"/>
    <w:rPr>
      <w:rFonts w:ascii="Calibri" w:eastAsia="Times New Roman" w:hAnsi="Calibri" w:cs="Times New Roman"/>
      <w:lang w:eastAsia="ru-RU"/>
    </w:rPr>
  </w:style>
  <w:style w:type="paragraph" w:customStyle="1" w:styleId="af0">
    <w:name w:val="Стиль"/>
    <w:uiPriority w:val="99"/>
    <w:rsid w:val="00AD2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A730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730C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Placeholder Text"/>
    <w:basedOn w:val="a0"/>
    <w:uiPriority w:val="99"/>
    <w:semiHidden/>
    <w:rsid w:val="002B1598"/>
    <w:rPr>
      <w:color w:val="808080"/>
    </w:rPr>
  </w:style>
  <w:style w:type="paragraph" w:customStyle="1" w:styleId="Default">
    <w:name w:val="Default"/>
    <w:rsid w:val="00FE08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46DA-4C56-4789-B1CE-D411699B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2022-08-23T15:49:00Z</cp:lastPrinted>
  <dcterms:created xsi:type="dcterms:W3CDTF">2021-01-25T15:31:00Z</dcterms:created>
  <dcterms:modified xsi:type="dcterms:W3CDTF">2022-08-23T15:49:00Z</dcterms:modified>
</cp:coreProperties>
</file>