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B1" w:rsidRPr="001270BA" w:rsidRDefault="00F3509A">
      <w:pPr>
        <w:spacing w:after="0" w:line="259" w:lineRule="auto"/>
        <w:ind w:left="129" w:right="0" w:firstLine="0"/>
        <w:rPr>
          <w:szCs w:val="24"/>
        </w:rPr>
      </w:pPr>
      <w:r>
        <w:rPr>
          <w:sz w:val="20"/>
        </w:rPr>
        <w:t xml:space="preserve"> </w:t>
      </w:r>
    </w:p>
    <w:p w:rsidR="00B967B1" w:rsidRPr="001270BA" w:rsidRDefault="00DF499A" w:rsidP="00DF499A">
      <w:pPr>
        <w:spacing w:after="5" w:line="277" w:lineRule="auto"/>
        <w:ind w:left="7230" w:right="0" w:firstLine="0"/>
        <w:jc w:val="left"/>
        <w:rPr>
          <w:b/>
          <w:szCs w:val="24"/>
        </w:rPr>
      </w:pPr>
      <w:r w:rsidRPr="001270BA">
        <w:rPr>
          <w:b/>
          <w:szCs w:val="24"/>
        </w:rPr>
        <w:t xml:space="preserve">                      </w:t>
      </w:r>
      <w:r w:rsidR="00F3509A" w:rsidRPr="001270BA">
        <w:rPr>
          <w:b/>
          <w:szCs w:val="24"/>
        </w:rPr>
        <w:t>Приложен</w:t>
      </w:r>
      <w:r w:rsidR="005E0A6E" w:rsidRPr="001270BA">
        <w:rPr>
          <w:b/>
          <w:szCs w:val="24"/>
        </w:rPr>
        <w:t xml:space="preserve">ие </w:t>
      </w:r>
      <w:r w:rsidRPr="001270BA">
        <w:rPr>
          <w:b/>
          <w:szCs w:val="24"/>
        </w:rPr>
        <w:t xml:space="preserve">                      </w:t>
      </w:r>
      <w:r w:rsidR="005E0A6E" w:rsidRPr="001270BA">
        <w:rPr>
          <w:b/>
          <w:szCs w:val="24"/>
        </w:rPr>
        <w:t>к приказу от 30.08.2022 г. №47/10-О</w:t>
      </w:r>
      <w:r w:rsidR="00F3509A" w:rsidRPr="001270BA">
        <w:rPr>
          <w:b/>
          <w:szCs w:val="24"/>
        </w:rPr>
        <w:t xml:space="preserve"> </w:t>
      </w:r>
    </w:p>
    <w:p w:rsidR="009F4761" w:rsidRPr="001270BA" w:rsidRDefault="009F4761">
      <w:pPr>
        <w:spacing w:after="5" w:line="277" w:lineRule="auto"/>
        <w:ind w:left="8195" w:right="0" w:hanging="230"/>
        <w:jc w:val="left"/>
        <w:rPr>
          <w:b/>
          <w:szCs w:val="24"/>
        </w:rPr>
      </w:pPr>
    </w:p>
    <w:p w:rsidR="009F4761" w:rsidRPr="001270BA" w:rsidRDefault="009F4761" w:rsidP="00DF499A">
      <w:pPr>
        <w:spacing w:after="5" w:line="277" w:lineRule="auto"/>
        <w:ind w:left="8222" w:right="0" w:hanging="257"/>
        <w:jc w:val="left"/>
        <w:rPr>
          <w:szCs w:val="24"/>
        </w:rPr>
      </w:pPr>
    </w:p>
    <w:p w:rsidR="00B967B1" w:rsidRPr="001270BA" w:rsidRDefault="00F3509A">
      <w:pPr>
        <w:spacing w:after="27" w:line="259" w:lineRule="auto"/>
        <w:ind w:right="0" w:firstLine="0"/>
        <w:jc w:val="right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 w:rsidP="00DF499A">
      <w:pPr>
        <w:pStyle w:val="1"/>
        <w:ind w:left="2292" w:right="55" w:firstLine="0"/>
        <w:rPr>
          <w:szCs w:val="24"/>
        </w:rPr>
      </w:pPr>
      <w:r w:rsidRPr="001270BA">
        <w:rPr>
          <w:szCs w:val="24"/>
        </w:rPr>
        <w:t xml:space="preserve">ПОЛОЖЕНИЕ О ПРОГРАММЕ </w:t>
      </w:r>
      <w:r w:rsidR="00FD74BB" w:rsidRPr="001270BA">
        <w:rPr>
          <w:szCs w:val="24"/>
        </w:rPr>
        <w:t>НАСТАВНИЧЕСТВА                    МБОУ «СОШ № 2 с. НОЖАЙ-ЮРТ»</w:t>
      </w:r>
    </w:p>
    <w:p w:rsidR="00B967B1" w:rsidRPr="001270BA" w:rsidRDefault="00B967B1" w:rsidP="00DF499A">
      <w:pPr>
        <w:spacing w:after="30" w:line="259" w:lineRule="auto"/>
        <w:ind w:right="0" w:firstLine="0"/>
        <w:jc w:val="center"/>
        <w:rPr>
          <w:szCs w:val="24"/>
        </w:rPr>
      </w:pPr>
    </w:p>
    <w:p w:rsidR="00B967B1" w:rsidRPr="001270BA" w:rsidRDefault="00F3509A">
      <w:pPr>
        <w:pStyle w:val="2"/>
        <w:spacing w:after="3" w:line="270" w:lineRule="auto"/>
        <w:ind w:left="510" w:right="564"/>
        <w:jc w:val="center"/>
        <w:rPr>
          <w:szCs w:val="24"/>
        </w:rPr>
      </w:pPr>
      <w:r w:rsidRPr="001270BA">
        <w:rPr>
          <w:b/>
          <w:i w:val="0"/>
          <w:szCs w:val="24"/>
        </w:rPr>
        <w:t>1. Общие положения</w:t>
      </w:r>
      <w:r w:rsidRPr="001270BA">
        <w:rPr>
          <w:i w:val="0"/>
          <w:szCs w:val="24"/>
        </w:rPr>
        <w:t xml:space="preserve"> </w:t>
      </w:r>
    </w:p>
    <w:p w:rsidR="00B967B1" w:rsidRPr="001270BA" w:rsidRDefault="00F3509A" w:rsidP="00B016F1">
      <w:pPr>
        <w:ind w:left="-15" w:right="55"/>
        <w:jc w:val="left"/>
        <w:rPr>
          <w:szCs w:val="24"/>
        </w:rPr>
      </w:pPr>
      <w:r w:rsidRPr="001270BA">
        <w:rPr>
          <w:szCs w:val="24"/>
        </w:rPr>
        <w:t>1.1.Положение о программе наставнич</w:t>
      </w:r>
      <w:r w:rsidR="00B016F1" w:rsidRPr="001270BA">
        <w:rPr>
          <w:szCs w:val="24"/>
        </w:rPr>
        <w:t>ества МБОУ</w:t>
      </w:r>
      <w:r w:rsidRPr="001270BA">
        <w:rPr>
          <w:szCs w:val="24"/>
        </w:rPr>
        <w:t>«С</w:t>
      </w:r>
      <w:r w:rsidR="00B016F1" w:rsidRPr="001270BA">
        <w:rPr>
          <w:szCs w:val="24"/>
        </w:rPr>
        <w:t>ОШ</w:t>
      </w:r>
      <w:r w:rsidRPr="001270BA">
        <w:rPr>
          <w:szCs w:val="24"/>
        </w:rPr>
        <w:t xml:space="preserve"> № 2</w:t>
      </w:r>
      <w:r w:rsidR="00B016F1" w:rsidRPr="001270BA">
        <w:rPr>
          <w:szCs w:val="24"/>
        </w:rPr>
        <w:t xml:space="preserve"> с.Ножай-Юрт» </w:t>
      </w:r>
      <w:r w:rsidRPr="001270BA">
        <w:rPr>
          <w:szCs w:val="24"/>
        </w:rPr>
        <w:t xml:space="preserve"> разработано в соответствии с распоряжением Министерства просвещения Российской Федерации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B016F1" w:rsidRPr="001270BA">
        <w:rPr>
          <w:szCs w:val="24"/>
        </w:rPr>
        <w:t xml:space="preserve"> </w:t>
      </w:r>
      <w:r w:rsidRPr="001270BA">
        <w:rPr>
          <w:szCs w:val="24"/>
        </w:rPr>
        <w:t xml:space="preserve">обучающимися», письмом Минпросвещения России от 23.01.2020 № МР-42/02 «О направлении целевой модели наставничества и методических рекомендаций», методологией (целевой моделью)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в целях достижения контрольных точек федеральных проектов «Современная школа», «Социальная активность», «Успех каждого ребенка», «Учитель будущего» Национального проекта «Образование». </w:t>
      </w:r>
    </w:p>
    <w:p w:rsidR="00B967B1" w:rsidRPr="001270BA" w:rsidRDefault="00F3509A" w:rsidP="00011619">
      <w:pPr>
        <w:ind w:left="-15" w:right="55"/>
        <w:jc w:val="left"/>
        <w:rPr>
          <w:szCs w:val="24"/>
        </w:rPr>
      </w:pPr>
      <w:r w:rsidRPr="001270BA">
        <w:rPr>
          <w:szCs w:val="24"/>
        </w:rPr>
        <w:t>1.</w:t>
      </w:r>
      <w:r w:rsidR="009C050B" w:rsidRPr="001270BA">
        <w:rPr>
          <w:szCs w:val="24"/>
        </w:rPr>
        <w:t>2. Положение</w:t>
      </w:r>
      <w:r w:rsidRPr="001270BA">
        <w:rPr>
          <w:szCs w:val="24"/>
        </w:rPr>
        <w:t xml:space="preserve"> о программе наставничества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 является</w:t>
      </w:r>
      <w:r w:rsidRPr="001270BA">
        <w:rPr>
          <w:szCs w:val="24"/>
        </w:rPr>
        <w:t xml:space="preserve">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 </w:t>
      </w:r>
    </w:p>
    <w:p w:rsidR="00B967B1" w:rsidRPr="001270BA" w:rsidRDefault="00F3509A" w:rsidP="00011619">
      <w:pPr>
        <w:ind w:left="-15" w:right="55"/>
        <w:jc w:val="left"/>
        <w:rPr>
          <w:szCs w:val="24"/>
        </w:rPr>
      </w:pPr>
      <w:r w:rsidRPr="001270BA">
        <w:rPr>
          <w:szCs w:val="24"/>
        </w:rPr>
        <w:t>1.</w:t>
      </w:r>
      <w:r w:rsidR="009C050B" w:rsidRPr="001270BA">
        <w:rPr>
          <w:szCs w:val="24"/>
        </w:rPr>
        <w:t>3. В</w:t>
      </w:r>
      <w:r w:rsidRPr="001270BA">
        <w:rPr>
          <w:szCs w:val="24"/>
        </w:rPr>
        <w:t xml:space="preserve"> Положении о программе наставничества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 используются</w:t>
      </w:r>
      <w:r w:rsidRPr="001270BA">
        <w:rPr>
          <w:szCs w:val="24"/>
        </w:rPr>
        <w:t xml:space="preserve"> следующие термины:</w:t>
      </w:r>
      <w:r w:rsidRPr="001270BA">
        <w:rPr>
          <w:b/>
          <w:szCs w:val="24"/>
        </w:rPr>
        <w:t xml:space="preserve"> </w:t>
      </w:r>
    </w:p>
    <w:p w:rsidR="00B967B1" w:rsidRPr="001270BA" w:rsidRDefault="00F3509A" w:rsidP="00011619">
      <w:pPr>
        <w:ind w:left="-15" w:right="55"/>
        <w:jc w:val="left"/>
        <w:rPr>
          <w:szCs w:val="24"/>
        </w:rPr>
      </w:pPr>
      <w:r w:rsidRPr="001270BA">
        <w:rPr>
          <w:b/>
          <w:szCs w:val="24"/>
        </w:rPr>
        <w:t xml:space="preserve">Наставничество </w:t>
      </w:r>
      <w:r w:rsidRPr="001270BA">
        <w:rPr>
          <w:szCs w:val="24"/>
        </w:rPr>
        <w:t xml:space="preserve">– это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 </w:t>
      </w:r>
    </w:p>
    <w:p w:rsidR="00B967B1" w:rsidRPr="001270BA" w:rsidRDefault="00F3509A" w:rsidP="00011619">
      <w:pPr>
        <w:ind w:left="-15" w:right="55"/>
        <w:jc w:val="left"/>
        <w:rPr>
          <w:szCs w:val="24"/>
        </w:rPr>
      </w:pPr>
      <w:r w:rsidRPr="001270BA">
        <w:rPr>
          <w:b/>
          <w:szCs w:val="24"/>
        </w:rPr>
        <w:t xml:space="preserve">Форма наставничества </w:t>
      </w:r>
      <w:r w:rsidRPr="001270BA">
        <w:rPr>
          <w:szCs w:val="24"/>
        </w:rPr>
        <w:t xml:space="preserve">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Программа наставничества – </w:t>
      </w:r>
      <w:r w:rsidRPr="001270BA">
        <w:rPr>
          <w:szCs w:val="24"/>
        </w:rPr>
        <w:t xml:space="preserve"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Наставляемый </w:t>
      </w:r>
      <w:r w:rsidRPr="001270BA">
        <w:rPr>
          <w:szCs w:val="24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Наставник – </w:t>
      </w:r>
      <w:r w:rsidRPr="001270BA">
        <w:rPr>
          <w:szCs w:val="24"/>
        </w:rPr>
        <w:t xml:space="preserve"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lastRenderedPageBreak/>
        <w:t xml:space="preserve">Куратор – </w:t>
      </w:r>
      <w:r w:rsidRPr="001270BA">
        <w:rPr>
          <w:szCs w:val="24"/>
        </w:rPr>
        <w:t xml:space="preserve">сотрудник образовательной организации либо учреждения из числа ее социальных партнеров, который отвечает за организацию программы наставничества.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Целевая модель наставничества </w:t>
      </w:r>
      <w:r w:rsidRPr="001270BA">
        <w:rPr>
          <w:szCs w:val="24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Методология наставничества </w:t>
      </w:r>
      <w:r w:rsidRPr="001270BA">
        <w:rPr>
          <w:szCs w:val="24"/>
        </w:rPr>
        <w:t xml:space="preserve"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Активное слушание </w:t>
      </w:r>
      <w:r w:rsidRPr="001270BA">
        <w:rPr>
          <w:szCs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>Буллинг</w:t>
      </w:r>
      <w:r w:rsidRPr="001270BA">
        <w:rPr>
          <w:szCs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– кибербуллинг, травля в социальных сетях.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>Метакомпетенции</w:t>
      </w:r>
      <w:r w:rsidRPr="001270BA">
        <w:rPr>
          <w:szCs w:val="24"/>
        </w:rPr>
        <w:t xml:space="preserve">– способность формировать у себя новые навыки и компетенции самостоятельно, а не только манипулировать полученными извне знаниями и навыками.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>Тьютор</w:t>
      </w:r>
      <w:r w:rsidRPr="001270BA">
        <w:rPr>
          <w:szCs w:val="24"/>
        </w:rPr>
        <w:t xml:space="preserve">– специалист в области педагогики, который помогает обучающемуся определиться с индивидуальным образовательным маршрутом.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Благодарный выпускник </w:t>
      </w:r>
      <w:r w:rsidRPr="001270BA">
        <w:rPr>
          <w:szCs w:val="24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</w:t>
      </w:r>
      <w:r w:rsidR="009C050B" w:rsidRPr="001270BA">
        <w:rPr>
          <w:szCs w:val="24"/>
        </w:rPr>
        <w:t>т.д.</w:t>
      </w:r>
      <w:r w:rsidRPr="001270BA">
        <w:rPr>
          <w:szCs w:val="24"/>
        </w:rPr>
        <w:t xml:space="preserve">).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 xml:space="preserve">Школьное сообщество </w:t>
      </w:r>
      <w:r w:rsidRPr="001270BA">
        <w:rPr>
          <w:szCs w:val="24"/>
        </w:rPr>
        <w:t xml:space="preserve">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b/>
          <w:szCs w:val="24"/>
        </w:rPr>
        <w:t>Эндаумент</w:t>
      </w:r>
      <w:r w:rsidRPr="001270BA">
        <w:rPr>
          <w:szCs w:val="24"/>
        </w:rPr>
        <w:t xml:space="preserve">–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учителей и обучающихся. </w:t>
      </w:r>
    </w:p>
    <w:p w:rsidR="00B967B1" w:rsidRPr="001270BA" w:rsidRDefault="00F3509A">
      <w:pPr>
        <w:spacing w:after="0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  <w:r w:rsidRPr="001270BA">
        <w:rPr>
          <w:szCs w:val="24"/>
        </w:rPr>
        <w:tab/>
        <w:t xml:space="preserve"> </w:t>
      </w:r>
    </w:p>
    <w:p w:rsidR="00B967B1" w:rsidRPr="001270BA" w:rsidRDefault="00F3509A">
      <w:pPr>
        <w:spacing w:after="34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  <w:r w:rsidRPr="001270BA">
        <w:rPr>
          <w:szCs w:val="24"/>
        </w:rPr>
        <w:tab/>
        <w:t xml:space="preserve"> </w:t>
      </w:r>
    </w:p>
    <w:p w:rsidR="00B967B1" w:rsidRPr="001270BA" w:rsidRDefault="00F3509A">
      <w:pPr>
        <w:pStyle w:val="2"/>
        <w:spacing w:after="3" w:line="270" w:lineRule="auto"/>
        <w:ind w:left="510" w:right="561"/>
        <w:jc w:val="center"/>
        <w:rPr>
          <w:szCs w:val="24"/>
        </w:rPr>
      </w:pPr>
      <w:r w:rsidRPr="001270BA">
        <w:rPr>
          <w:b/>
          <w:i w:val="0"/>
          <w:szCs w:val="24"/>
        </w:rPr>
        <w:t>2. Цели, задачи и формы наставничества</w:t>
      </w:r>
      <w:r w:rsidRPr="001270BA">
        <w:rPr>
          <w:i w:val="0"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2.1 Наставничество осуществляется в целях поддержки формирования </w:t>
      </w:r>
      <w:r w:rsidR="009C050B" w:rsidRPr="001270BA">
        <w:rPr>
          <w:szCs w:val="24"/>
        </w:rPr>
        <w:t>личности, саморазвития</w:t>
      </w:r>
      <w:r w:rsidRPr="001270BA">
        <w:rPr>
          <w:szCs w:val="24"/>
        </w:rPr>
        <w:t xml:space="preserve"> и раскрытия потенциала ребенка или подростка. Один из способов раскрытия потенциала –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>2.</w:t>
      </w:r>
      <w:r w:rsidR="009C050B" w:rsidRPr="001270BA">
        <w:rPr>
          <w:szCs w:val="24"/>
        </w:rPr>
        <w:t>2. Программа</w:t>
      </w:r>
      <w:r w:rsidRPr="001270BA">
        <w:rPr>
          <w:szCs w:val="24"/>
        </w:rPr>
        <w:t xml:space="preserve"> наставничества способствует решению следующих задач: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раскрытие потенциала каждого наставляемого;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преодоление подросткового кризиса, самоидентификация подростка, формирование жизненных ориентиров;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адаптация обучающегося в новом учебном коллективе;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lastRenderedPageBreak/>
        <w:t xml:space="preserve">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деятельности, профориентационных программах, стажировках;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формирование ценностей и активной гражданской позиции наставляемого;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развитие гибких навыков, лидерских качеств, метакомпетенций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формирование </w:t>
      </w:r>
      <w:r w:rsidR="009C050B" w:rsidRPr="001270BA">
        <w:rPr>
          <w:szCs w:val="24"/>
        </w:rPr>
        <w:t>предпринимательского потенциала,</w:t>
      </w:r>
      <w:r w:rsidRPr="001270BA">
        <w:rPr>
          <w:szCs w:val="24"/>
        </w:rPr>
        <w:t xml:space="preserve"> наставляемого (проактивное мышление, практикоориентированность, способность решать нестандартные задачи и др.), в том числе через участие в проектных конкурсах и акселерационных программах;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создание условий для осознанного выбора профессии обучающимся и формирование потенциала для построения успешной карьеры;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адаптация учителя в новом педагогическом коллективе;  </w:t>
      </w:r>
    </w:p>
    <w:p w:rsidR="00B967B1" w:rsidRPr="001270BA" w:rsidRDefault="00F3509A">
      <w:pPr>
        <w:numPr>
          <w:ilvl w:val="0"/>
          <w:numId w:val="1"/>
        </w:numPr>
        <w:ind w:right="55"/>
        <w:rPr>
          <w:szCs w:val="24"/>
        </w:rPr>
      </w:pPr>
      <w:r w:rsidRPr="001270BA">
        <w:rPr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взаимообогащающих отношений начинающих и опытных специалистов.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>2.</w:t>
      </w:r>
      <w:r w:rsidR="009C050B" w:rsidRPr="001270BA">
        <w:rPr>
          <w:szCs w:val="24"/>
        </w:rPr>
        <w:t>3. Внедрение</w:t>
      </w:r>
      <w:r w:rsidRPr="001270BA">
        <w:rPr>
          <w:szCs w:val="24"/>
        </w:rPr>
        <w:t xml:space="preserve"> целевой модели наставничества в рамках образовательной деятельности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 предусматривает</w:t>
      </w:r>
      <w:r w:rsidRPr="001270BA">
        <w:rPr>
          <w:szCs w:val="24"/>
        </w:rPr>
        <w:t xml:space="preserve"> – независимо от форм наставничества – две основные роли.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В большинстве форм наставничества данной целевой модели наставляемым является обучающийся в возрасте от 10 до 19 лет. В формах «учитель – учитель» и «студент – студент» (вариация формы «ученик – ученик») возрастной параметр не задается.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Наставник – участник программы, имеющий успешный опыт в достижении жизненного, личностного и профессионального результатов,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Наставниками могут быть учащиеся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Юрт»,</w:t>
      </w:r>
      <w:r w:rsidRPr="001270BA">
        <w:rPr>
          <w:szCs w:val="24"/>
        </w:rPr>
        <w:t xml:space="preserve"> студенты, представители сообществ выпускников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Юрт»,</w:t>
      </w:r>
      <w:r w:rsidRPr="001270BA">
        <w:rPr>
          <w:szCs w:val="24"/>
        </w:rPr>
        <w:t xml:space="preserve"> педагоги и иные должностные лица </w:t>
      </w:r>
      <w:r w:rsidR="009C050B" w:rsidRPr="001270BA">
        <w:rPr>
          <w:szCs w:val="24"/>
        </w:rPr>
        <w:t>МБОУ «</w:t>
      </w:r>
      <w:r w:rsidR="00011619" w:rsidRPr="001270BA">
        <w:rPr>
          <w:szCs w:val="24"/>
        </w:rPr>
        <w:t>СОШ № 2 с.Ножай-</w:t>
      </w:r>
      <w:r w:rsidR="009C050B" w:rsidRPr="001270BA">
        <w:rPr>
          <w:szCs w:val="24"/>
        </w:rPr>
        <w:t>Юрт»,</w:t>
      </w:r>
      <w:r w:rsidRPr="001270BA">
        <w:rPr>
          <w:szCs w:val="24"/>
        </w:rPr>
        <w:t xml:space="preserve"> сотрудники промышленных и иных предприятий и организаций, НКО и иных организаций, изъявивших готовность принять участие в реализации целевой модели наставничества. 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Наставляемым может стать любой обучающийся по программам среднего общего (рекомендуются учащиеся 6-11 классов) на условиях свободного вхождения в выбранную программу.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Организовать процесс наставничества нужно так, чтобы обучение подопечных положительно отражалось на работе самого наставника, в противном случае эффективность его </w:t>
      </w:r>
      <w:r w:rsidRPr="001270BA">
        <w:rPr>
          <w:szCs w:val="24"/>
        </w:rPr>
        <w:lastRenderedPageBreak/>
        <w:t xml:space="preserve">основной деятельности значительно ухудшится. В идеале количество подопечных не должно превышать 5-6 человек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2.4. Форма наставничества – это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числе самых распространенных форм наставничества, включающих множественные вариации в зависимости от условий реализации программы, выделяются </w:t>
      </w:r>
      <w:r w:rsidR="009C050B" w:rsidRPr="001270BA">
        <w:rPr>
          <w:szCs w:val="24"/>
        </w:rPr>
        <w:t>пять: –</w:t>
      </w:r>
      <w:r w:rsidRPr="001270BA">
        <w:rPr>
          <w:szCs w:val="24"/>
        </w:rPr>
        <w:t xml:space="preserve"> «ученик – ученик»; </w:t>
      </w:r>
    </w:p>
    <w:p w:rsidR="00B967B1" w:rsidRPr="001270BA" w:rsidRDefault="00F3509A">
      <w:pPr>
        <w:spacing w:after="0" w:line="276" w:lineRule="auto"/>
        <w:ind w:left="708" w:right="6475" w:firstLine="0"/>
        <w:jc w:val="left"/>
        <w:rPr>
          <w:szCs w:val="24"/>
        </w:rPr>
      </w:pPr>
      <w:r w:rsidRPr="001270BA">
        <w:rPr>
          <w:szCs w:val="24"/>
        </w:rPr>
        <w:t xml:space="preserve">– «учитель – учитель»; – «студент – ученик»; – «работодатель – ученик».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обучения/профессиональной деятельности и первоначальных ключевых запросов трех факторов (элементов/участников) системы: наставляемого, наставника (и его организации / предприятия) и региона. </w:t>
      </w:r>
    </w:p>
    <w:p w:rsidR="00B967B1" w:rsidRPr="001270BA" w:rsidRDefault="00F3509A">
      <w:pPr>
        <w:pStyle w:val="3"/>
        <w:ind w:left="703" w:right="55"/>
        <w:rPr>
          <w:szCs w:val="24"/>
        </w:rPr>
      </w:pPr>
      <w:r w:rsidRPr="001270BA">
        <w:rPr>
          <w:b w:val="0"/>
          <w:szCs w:val="24"/>
        </w:rPr>
        <w:t xml:space="preserve">2.4.1. </w:t>
      </w:r>
      <w:r w:rsidRPr="001270BA">
        <w:rPr>
          <w:szCs w:val="24"/>
        </w:rPr>
        <w:t>Форма наставничества «ученик – ученик»</w:t>
      </w:r>
      <w:r w:rsidRPr="001270BA">
        <w:rPr>
          <w:b w:val="0"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Вариацией данной формы является форма наставничества «студент – студент».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Цели и задачи.</w:t>
      </w:r>
      <w:r w:rsidRPr="001270BA">
        <w:rPr>
          <w:szCs w:val="24"/>
        </w:rPr>
        <w:t xml:space="preserve"> 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Среди основных задач взаимодействия наставника с наставляемым: 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Ожидаемые результаты.</w:t>
      </w:r>
      <w:r w:rsidRPr="001270BA">
        <w:rPr>
          <w:szCs w:val="24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Среди оцениваемых результатов:  </w:t>
      </w:r>
    </w:p>
    <w:p w:rsidR="00B967B1" w:rsidRPr="001270BA" w:rsidRDefault="00F3509A">
      <w:pPr>
        <w:numPr>
          <w:ilvl w:val="0"/>
          <w:numId w:val="2"/>
        </w:numPr>
        <w:ind w:right="55"/>
        <w:rPr>
          <w:szCs w:val="24"/>
        </w:rPr>
      </w:pPr>
      <w:r w:rsidRPr="001270BA">
        <w:rPr>
          <w:szCs w:val="24"/>
        </w:rPr>
        <w:t xml:space="preserve">повышение успеваемости и улучшение психоэмоционального фона внутри класса и образовательной организации;  </w:t>
      </w:r>
    </w:p>
    <w:p w:rsidR="00B967B1" w:rsidRPr="001270BA" w:rsidRDefault="00F3509A">
      <w:pPr>
        <w:numPr>
          <w:ilvl w:val="0"/>
          <w:numId w:val="2"/>
        </w:numPr>
        <w:ind w:right="55"/>
        <w:rPr>
          <w:szCs w:val="24"/>
        </w:rPr>
      </w:pPr>
      <w:r w:rsidRPr="001270BA">
        <w:rPr>
          <w:szCs w:val="24"/>
        </w:rPr>
        <w:t xml:space="preserve">численный рост посещаемости творческих кружков, объединений, спортивных секций;  </w:t>
      </w:r>
    </w:p>
    <w:p w:rsidR="00B967B1" w:rsidRPr="001270BA" w:rsidRDefault="00F3509A">
      <w:pPr>
        <w:numPr>
          <w:ilvl w:val="0"/>
          <w:numId w:val="2"/>
        </w:numPr>
        <w:ind w:right="55"/>
        <w:rPr>
          <w:szCs w:val="24"/>
        </w:rPr>
      </w:pPr>
      <w:r w:rsidRPr="001270BA">
        <w:rPr>
          <w:szCs w:val="24"/>
        </w:rPr>
        <w:t xml:space="preserve">количественный и качественный рост успешно реализованных образовательных и культурных проектов;  </w:t>
      </w:r>
    </w:p>
    <w:p w:rsidR="00B967B1" w:rsidRPr="001270BA" w:rsidRDefault="00F3509A">
      <w:pPr>
        <w:numPr>
          <w:ilvl w:val="0"/>
          <w:numId w:val="2"/>
        </w:numPr>
        <w:ind w:right="55"/>
        <w:rPr>
          <w:szCs w:val="24"/>
        </w:rPr>
      </w:pPr>
      <w:r w:rsidRPr="001270BA">
        <w:rPr>
          <w:szCs w:val="24"/>
        </w:rPr>
        <w:t xml:space="preserve">снижение числа подростков, состоящих на учете в полиции и психоневрологических диспансерах;  </w:t>
      </w:r>
    </w:p>
    <w:p w:rsidR="00B967B1" w:rsidRPr="001270BA" w:rsidRDefault="00F3509A">
      <w:pPr>
        <w:numPr>
          <w:ilvl w:val="0"/>
          <w:numId w:val="2"/>
        </w:numPr>
        <w:ind w:right="55"/>
        <w:rPr>
          <w:szCs w:val="24"/>
        </w:rPr>
      </w:pPr>
      <w:r w:rsidRPr="001270BA">
        <w:rPr>
          <w:szCs w:val="24"/>
        </w:rPr>
        <w:t xml:space="preserve">снижение числа жалоб от родителей и учителей, связанных с социальной незащищенностью и конфликтами внутри класса и школы.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lastRenderedPageBreak/>
        <w:t xml:space="preserve">В приложении 1 к данному Положению дается графическое представление взаимодействия по форме «ученик – ученик».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Портрет участников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Наставник.</w:t>
      </w:r>
      <w:r w:rsidRPr="001270BA">
        <w:rPr>
          <w:szCs w:val="24"/>
        </w:rPr>
        <w:t xml:space="preserve">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 деятельность, внеурочная деятельность). Возможный участник всероссийских организаций или объединений с активной гражданской позицией.  </w:t>
      </w:r>
    </w:p>
    <w:p w:rsidR="00B967B1" w:rsidRPr="001270BA" w:rsidRDefault="00F3509A">
      <w:pPr>
        <w:spacing w:after="0" w:line="269" w:lineRule="auto"/>
        <w:ind w:left="703" w:right="45" w:hanging="10"/>
        <w:rPr>
          <w:szCs w:val="24"/>
        </w:rPr>
      </w:pPr>
      <w:r w:rsidRPr="001270BA">
        <w:rPr>
          <w:i/>
          <w:szCs w:val="24"/>
        </w:rPr>
        <w:t xml:space="preserve">Наставляемый.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1. Пассивный. Социально/ценностно дезориентированный обучающийся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2. Активный. Обучающийся с особыми образовательными потребностями –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Возможные варианты программы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Вариации ролевых моделей внутри формы «ученик – ученик» («студент – студент») могут различаться в зависимости от потребностей наставляемого и ресурсов наставника. Учитывая опыт образовательных организаций, основными вариантами могут быть:  </w:t>
      </w:r>
    </w:p>
    <w:p w:rsidR="00B967B1" w:rsidRPr="001270BA" w:rsidRDefault="00F3509A">
      <w:pPr>
        <w:numPr>
          <w:ilvl w:val="0"/>
          <w:numId w:val="3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«успевающий – неуспевающий», классический вариант поддержки для достижения лучших образовательных результатов;  </w:t>
      </w:r>
    </w:p>
    <w:p w:rsidR="00B967B1" w:rsidRPr="001270BA" w:rsidRDefault="00F3509A">
      <w:pPr>
        <w:numPr>
          <w:ilvl w:val="0"/>
          <w:numId w:val="3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«лидер – пассивный», психоэмоциональная поддержка с адаптацией в коллективе или развитием коммуникационных, творческих, лидерских навыков;  </w:t>
      </w:r>
    </w:p>
    <w:p w:rsidR="00B967B1" w:rsidRPr="001270BA" w:rsidRDefault="00F3509A">
      <w:pPr>
        <w:numPr>
          <w:ilvl w:val="0"/>
          <w:numId w:val="3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«равный – равному», в течение которого происходит 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 </w:t>
      </w:r>
    </w:p>
    <w:p w:rsidR="00B967B1" w:rsidRPr="001270BA" w:rsidRDefault="00F3509A">
      <w:pPr>
        <w:spacing w:after="0" w:line="269" w:lineRule="auto"/>
        <w:ind w:left="703" w:right="45" w:hanging="10"/>
        <w:rPr>
          <w:szCs w:val="24"/>
        </w:rPr>
      </w:pPr>
      <w:r w:rsidRPr="001270BA">
        <w:rPr>
          <w:i/>
          <w:szCs w:val="24"/>
        </w:rPr>
        <w:t>Область применения в рамках образовательной программы.</w:t>
      </w:r>
      <w:r w:rsidRPr="001270BA">
        <w:rPr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школах: проектная деятельность, классные часы, внеурочная работа, подготовка к мероприятиям школьного сообщества, волонтерство.  </w:t>
      </w:r>
    </w:p>
    <w:p w:rsidR="00B967B1" w:rsidRPr="001270BA" w:rsidRDefault="00F3509A">
      <w:pPr>
        <w:pStyle w:val="3"/>
        <w:ind w:left="703" w:right="55"/>
        <w:rPr>
          <w:szCs w:val="24"/>
        </w:rPr>
      </w:pPr>
      <w:r w:rsidRPr="001270BA">
        <w:rPr>
          <w:b w:val="0"/>
          <w:szCs w:val="24"/>
        </w:rPr>
        <w:t xml:space="preserve">2.4.2. </w:t>
      </w:r>
      <w:r w:rsidRPr="001270BA">
        <w:rPr>
          <w:szCs w:val="24"/>
        </w:rPr>
        <w:t>Форма наставничества «учитель – учитель»</w:t>
      </w:r>
      <w:r w:rsidRPr="001270BA">
        <w:rPr>
          <w:b w:val="0"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Цели и задачи формы</w:t>
      </w:r>
      <w:r w:rsidRPr="001270BA">
        <w:rPr>
          <w:szCs w:val="24"/>
        </w:rPr>
        <w:t xml:space="preserve">.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Среди основных задач взаимодействия наставника с наставляемым: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</w:t>
      </w:r>
      <w:r w:rsidRPr="001270BA">
        <w:rPr>
          <w:szCs w:val="24"/>
        </w:rPr>
        <w:lastRenderedPageBreak/>
        <w:t xml:space="preserve">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Ожидаемые результаты</w:t>
      </w:r>
      <w:r w:rsidRPr="001270BA">
        <w:rPr>
          <w:szCs w:val="24"/>
        </w:rPr>
        <w:t xml:space="preserve">.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Среди оцениваемых результатов  </w:t>
      </w:r>
    </w:p>
    <w:p w:rsidR="00B967B1" w:rsidRPr="001270BA" w:rsidRDefault="00F3509A">
      <w:pPr>
        <w:numPr>
          <w:ilvl w:val="0"/>
          <w:numId w:val="4"/>
        </w:numPr>
        <w:ind w:right="55"/>
        <w:rPr>
          <w:szCs w:val="24"/>
        </w:rPr>
      </w:pPr>
      <w:r w:rsidRPr="001270BA">
        <w:rPr>
          <w:szCs w:val="24"/>
        </w:rPr>
        <w:t xml:space="preserve">повышение уровня удовлетворенности собственной работой и улучшение психоэмоционального состояния;  </w:t>
      </w:r>
    </w:p>
    <w:p w:rsidR="00B967B1" w:rsidRPr="001270BA" w:rsidRDefault="00F3509A">
      <w:pPr>
        <w:numPr>
          <w:ilvl w:val="0"/>
          <w:numId w:val="4"/>
        </w:numPr>
        <w:ind w:right="55"/>
        <w:rPr>
          <w:szCs w:val="24"/>
        </w:rPr>
      </w:pPr>
      <w:r w:rsidRPr="001270BA">
        <w:rPr>
          <w:szCs w:val="24"/>
        </w:rPr>
        <w:t xml:space="preserve">рост числа специалистов, желающих продолжать свою работу в качестве учителя на данном коллективе/образовательной организации;  </w:t>
      </w:r>
    </w:p>
    <w:p w:rsidR="00B967B1" w:rsidRPr="001270BA" w:rsidRDefault="00F3509A">
      <w:pPr>
        <w:numPr>
          <w:ilvl w:val="0"/>
          <w:numId w:val="4"/>
        </w:numPr>
        <w:ind w:right="55"/>
        <w:rPr>
          <w:szCs w:val="24"/>
        </w:rPr>
      </w:pPr>
      <w:r w:rsidRPr="001270BA">
        <w:rPr>
          <w:szCs w:val="24"/>
        </w:rPr>
        <w:t xml:space="preserve">качественный рост успеваемости и улучшение поведения в подшефных классах;  </w:t>
      </w:r>
    </w:p>
    <w:p w:rsidR="00B967B1" w:rsidRPr="001270BA" w:rsidRDefault="00F3509A">
      <w:pPr>
        <w:numPr>
          <w:ilvl w:val="0"/>
          <w:numId w:val="4"/>
        </w:numPr>
        <w:ind w:right="55"/>
        <w:rPr>
          <w:szCs w:val="24"/>
        </w:rPr>
      </w:pPr>
      <w:r w:rsidRPr="001270BA">
        <w:rPr>
          <w:szCs w:val="24"/>
        </w:rPr>
        <w:t xml:space="preserve">сокращение числа конфликтов с педагогическим и родительским сообществами;  </w:t>
      </w:r>
    </w:p>
    <w:p w:rsidR="00B967B1" w:rsidRPr="001270BA" w:rsidRDefault="00F3509A">
      <w:pPr>
        <w:numPr>
          <w:ilvl w:val="0"/>
          <w:numId w:val="4"/>
        </w:numPr>
        <w:ind w:right="55"/>
        <w:rPr>
          <w:szCs w:val="24"/>
        </w:rPr>
      </w:pPr>
      <w:r w:rsidRPr="001270BA">
        <w:rPr>
          <w:szCs w:val="24"/>
        </w:rPr>
        <w:t xml:space="preserve">рост числа собственных профессиональных работ: статей, исследований, методических практик молодого специалиста.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приложении 2 к данному Положению дается графическое представление взаимодействия по форме «учитель – ученик».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Портрет участников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Наставник.</w:t>
      </w:r>
      <w:r w:rsidRPr="001270BA">
        <w:rPr>
          <w:szCs w:val="24"/>
        </w:rPr>
        <w:t xml:space="preserve">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эмпатией. Для реализации различных задач возможно выделение двух типов наставников.  </w:t>
      </w:r>
    </w:p>
    <w:p w:rsidR="00B967B1" w:rsidRPr="001270BA" w:rsidRDefault="00F3509A">
      <w:pPr>
        <w:numPr>
          <w:ilvl w:val="0"/>
          <w:numId w:val="5"/>
        </w:numPr>
        <w:ind w:right="55"/>
        <w:rPr>
          <w:szCs w:val="24"/>
        </w:rPr>
      </w:pPr>
      <w:r w:rsidRPr="001270BA">
        <w:rPr>
          <w:szCs w:val="24"/>
        </w:rPr>
        <w:t xml:space="preserve">Наставник-консультант –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Контролирует самостоятельную работу молодого специалиста.  </w:t>
      </w:r>
    </w:p>
    <w:p w:rsidR="00B967B1" w:rsidRPr="001270BA" w:rsidRDefault="00F3509A">
      <w:pPr>
        <w:numPr>
          <w:ilvl w:val="0"/>
          <w:numId w:val="5"/>
        </w:numPr>
        <w:ind w:right="55"/>
        <w:rPr>
          <w:szCs w:val="24"/>
        </w:rPr>
      </w:pPr>
      <w:r w:rsidRPr="001270BA">
        <w:rPr>
          <w:szCs w:val="24"/>
        </w:rPr>
        <w:t xml:space="preserve">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Наставляемый</w:t>
      </w:r>
      <w:r w:rsidRPr="001270BA">
        <w:rPr>
          <w:szCs w:val="24"/>
        </w:rPr>
        <w:t xml:space="preserve">.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Специалист, находящийся в процессе адаптации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Учитель, находящийся в состоянии эмоционального выгорания, хронической усталости. 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Возможные варианты программы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Вариации ролевых моделей внутри формы «учитель – учитель»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 </w:t>
      </w:r>
    </w:p>
    <w:p w:rsidR="00B967B1" w:rsidRPr="001270BA" w:rsidRDefault="00F3509A">
      <w:pPr>
        <w:numPr>
          <w:ilvl w:val="0"/>
          <w:numId w:val="6"/>
        </w:numPr>
        <w:ind w:right="55"/>
        <w:rPr>
          <w:szCs w:val="24"/>
        </w:rPr>
      </w:pPr>
      <w:r w:rsidRPr="001270BA">
        <w:rPr>
          <w:szCs w:val="24"/>
        </w:rPr>
        <w:lastRenderedPageBreak/>
        <w:t xml:space="preserve">взаимодействие «опытный учитель –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 </w:t>
      </w:r>
    </w:p>
    <w:p w:rsidR="00B967B1" w:rsidRPr="001270BA" w:rsidRDefault="00F3509A">
      <w:pPr>
        <w:numPr>
          <w:ilvl w:val="0"/>
          <w:numId w:val="6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«лидер педагогического сообщества – педагог, 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 </w:t>
      </w:r>
    </w:p>
    <w:p w:rsidR="00B967B1" w:rsidRPr="001270BA" w:rsidRDefault="00F3509A">
      <w:pPr>
        <w:numPr>
          <w:ilvl w:val="0"/>
          <w:numId w:val="6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«педагог-новатор – консервативный педагог», в рамках которого, возможно, более молодой учитель помогает опытному представителю «старой школы» овладеть современными программами и </w:t>
      </w:r>
      <w:r w:rsidR="009C050B" w:rsidRPr="001270BA">
        <w:rPr>
          <w:szCs w:val="24"/>
        </w:rPr>
        <w:t>цифровыми навыками,</w:t>
      </w:r>
      <w:r w:rsidRPr="001270BA">
        <w:rPr>
          <w:szCs w:val="24"/>
        </w:rPr>
        <w:t xml:space="preserve"> и технологиями;  </w:t>
      </w:r>
    </w:p>
    <w:p w:rsidR="00B967B1" w:rsidRPr="001270BA" w:rsidRDefault="00F3509A">
      <w:pPr>
        <w:numPr>
          <w:ilvl w:val="0"/>
          <w:numId w:val="6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«опытный предметник –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</w:t>
      </w:r>
      <w:r w:rsidR="009C050B" w:rsidRPr="001270BA">
        <w:rPr>
          <w:szCs w:val="24"/>
        </w:rPr>
        <w:t>т.д.</w:t>
      </w:r>
      <w:r w:rsidRPr="001270BA">
        <w:rPr>
          <w:szCs w:val="24"/>
        </w:rPr>
        <w:t xml:space="preserve">).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Область применения</w:t>
      </w:r>
      <w:r w:rsidRPr="001270BA">
        <w:rPr>
          <w:szCs w:val="24"/>
        </w:rPr>
        <w:t xml:space="preserve">. Форма наставничества «учитель – учитель» может быть использована как часть реализации на местах (в школах, ПОО и организациях дополнительного образования) профессиональной подготовки или переподготовки, как элемент повышения квалификации. Отдельной возможностью реализации с последующим фактическим закреплением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  </w:t>
      </w:r>
    </w:p>
    <w:p w:rsidR="00B967B1" w:rsidRPr="001270BA" w:rsidRDefault="00F3509A">
      <w:pPr>
        <w:pStyle w:val="3"/>
        <w:ind w:left="703" w:right="55"/>
        <w:rPr>
          <w:szCs w:val="24"/>
        </w:rPr>
      </w:pPr>
      <w:r w:rsidRPr="001270BA">
        <w:rPr>
          <w:b w:val="0"/>
          <w:szCs w:val="24"/>
        </w:rPr>
        <w:t xml:space="preserve">2.4.3. </w:t>
      </w:r>
      <w:r w:rsidRPr="001270BA">
        <w:rPr>
          <w:szCs w:val="24"/>
        </w:rPr>
        <w:t>Форма наставничества «студент – ученик»</w:t>
      </w:r>
      <w:r w:rsidRPr="001270BA">
        <w:rPr>
          <w:b w:val="0"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Форма предполагает взаимодействие обучающихся общеобразовательного и среднего профессионального учреждений,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Переход от среднего к старшему подростковому возрасту также отмечен изменением отношения ребенка ко взрослым, резким снижением успеваемости и потерей интереса к учебе, неприятием общепринятых социальных норм и правил. Наставничество обучающихся общеобразовательных организаций студентами позволит снизить негативные проявления подросткового кризиса и помочь проявить свои способности, а также определиться с выбором дальнейшей траектории обучения.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Цели и задачи</w:t>
      </w:r>
      <w:r w:rsidRPr="001270BA">
        <w:rPr>
          <w:szCs w:val="24"/>
        </w:rPr>
        <w:t xml:space="preserve">. Целью такой формы наставничества является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а также появление ресурсов для осознанного выбора будущей личностной, образовательной и профессиональной траекторий развития.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Среди основных задач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развитие гибких навыков: коммуникация, целеполагание,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Ожидаемые результаты</w:t>
      </w:r>
      <w:r w:rsidRPr="001270BA">
        <w:rPr>
          <w:szCs w:val="24"/>
        </w:rPr>
        <w:t xml:space="preserve">. Результатом правильной организации работы наставников будет повышение уровня мотивированности и осознанности школьников среднего и старшего подросткового возраста в вопросах образования, саморазвития, самореализации и профессионального ориентирования; снижение доли ценностно дезориентированной молодежи; активное развитие гибких навыков, необходимых для гармоничной личности; улучшение </w:t>
      </w:r>
      <w:r w:rsidRPr="001270BA">
        <w:rPr>
          <w:szCs w:val="24"/>
        </w:rPr>
        <w:lastRenderedPageBreak/>
        <w:t xml:space="preserve">образовательных, культурных, спортивных и иных результатов и укрепление школьного сообщества.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Среди оцениваемых результатов  </w:t>
      </w:r>
    </w:p>
    <w:p w:rsidR="00B967B1" w:rsidRPr="001270BA" w:rsidRDefault="00F3509A">
      <w:pPr>
        <w:numPr>
          <w:ilvl w:val="0"/>
          <w:numId w:val="7"/>
        </w:numPr>
        <w:spacing w:after="28" w:line="259" w:lineRule="auto"/>
        <w:ind w:right="55"/>
        <w:rPr>
          <w:szCs w:val="24"/>
        </w:rPr>
      </w:pPr>
      <w:r w:rsidRPr="001270BA">
        <w:rPr>
          <w:szCs w:val="24"/>
        </w:rPr>
        <w:t xml:space="preserve">повышение </w:t>
      </w:r>
      <w:r w:rsidRPr="001270BA">
        <w:rPr>
          <w:szCs w:val="24"/>
        </w:rPr>
        <w:tab/>
        <w:t xml:space="preserve">успеваемости </w:t>
      </w:r>
      <w:r w:rsidRPr="001270BA">
        <w:rPr>
          <w:szCs w:val="24"/>
        </w:rPr>
        <w:tab/>
        <w:t xml:space="preserve">и </w:t>
      </w:r>
      <w:r w:rsidRPr="001270BA">
        <w:rPr>
          <w:szCs w:val="24"/>
        </w:rPr>
        <w:tab/>
        <w:t xml:space="preserve">улучшение </w:t>
      </w:r>
      <w:r w:rsidRPr="001270BA">
        <w:rPr>
          <w:szCs w:val="24"/>
        </w:rPr>
        <w:tab/>
        <w:t xml:space="preserve">психоэмоционального </w:t>
      </w:r>
      <w:r w:rsidRPr="001270BA">
        <w:rPr>
          <w:szCs w:val="24"/>
        </w:rPr>
        <w:tab/>
        <w:t xml:space="preserve">фона </w:t>
      </w:r>
      <w:r w:rsidRPr="001270BA">
        <w:rPr>
          <w:szCs w:val="24"/>
        </w:rPr>
        <w:tab/>
        <w:t xml:space="preserve">внутри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образовательной организации;  </w:t>
      </w:r>
    </w:p>
    <w:p w:rsidR="00B967B1" w:rsidRPr="001270BA" w:rsidRDefault="00F3509A">
      <w:pPr>
        <w:numPr>
          <w:ilvl w:val="0"/>
          <w:numId w:val="7"/>
        </w:numPr>
        <w:ind w:right="55"/>
        <w:rPr>
          <w:szCs w:val="24"/>
        </w:rPr>
      </w:pPr>
      <w:r w:rsidRPr="001270BA">
        <w:rPr>
          <w:szCs w:val="24"/>
        </w:rPr>
        <w:t xml:space="preserve">количественный и качественный рост успешно реализованных образовательных и культурных проектов обучающихся;  </w:t>
      </w:r>
    </w:p>
    <w:p w:rsidR="00B967B1" w:rsidRPr="001270BA" w:rsidRDefault="00F3509A">
      <w:pPr>
        <w:numPr>
          <w:ilvl w:val="0"/>
          <w:numId w:val="7"/>
        </w:numPr>
        <w:ind w:right="55"/>
        <w:rPr>
          <w:szCs w:val="24"/>
        </w:rPr>
      </w:pPr>
      <w:r w:rsidRPr="001270BA">
        <w:rPr>
          <w:szCs w:val="24"/>
        </w:rPr>
        <w:t xml:space="preserve">снижение числа социально и профессионально дезориентированнных подростков, подростков, состоящих на учете в полиции и психоневрологических диспансерах;  </w:t>
      </w:r>
    </w:p>
    <w:p w:rsidR="00B967B1" w:rsidRPr="001270BA" w:rsidRDefault="00F3509A">
      <w:pPr>
        <w:numPr>
          <w:ilvl w:val="0"/>
          <w:numId w:val="7"/>
        </w:numPr>
        <w:ind w:right="55"/>
        <w:rPr>
          <w:szCs w:val="24"/>
        </w:rPr>
      </w:pPr>
      <w:r w:rsidRPr="001270BA">
        <w:rPr>
          <w:szCs w:val="24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выпускников;  </w:t>
      </w:r>
    </w:p>
    <w:p w:rsidR="00B967B1" w:rsidRPr="001270BA" w:rsidRDefault="00F3509A">
      <w:pPr>
        <w:numPr>
          <w:ilvl w:val="0"/>
          <w:numId w:val="7"/>
        </w:numPr>
        <w:ind w:right="55"/>
        <w:rPr>
          <w:szCs w:val="24"/>
        </w:rPr>
      </w:pPr>
      <w:r w:rsidRPr="001270BA">
        <w:rPr>
          <w:szCs w:val="24"/>
        </w:rPr>
        <w:t xml:space="preserve">увеличение числа студентов, поступающих на охваченные наставнической практикой факультеты и направления.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приложении 3 к данному Положению дается графическое представление взаимодействия по форме «студент – ученик».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Портрет участников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Наставник</w:t>
      </w:r>
      <w:r w:rsidRPr="001270BA">
        <w:rPr>
          <w:szCs w:val="24"/>
        </w:rPr>
        <w:t xml:space="preserve">. 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Участник образовательных, спортивных, творческих проектов. Увлекающийся и способный передать свою «творческую энергию» и интересы других. Образец для подражания в плане межличностных отношений, личной самоорганизации и профессиональной компетентности.  </w:t>
      </w:r>
    </w:p>
    <w:p w:rsidR="00B967B1" w:rsidRPr="001270BA" w:rsidRDefault="00F3509A">
      <w:pPr>
        <w:spacing w:after="0" w:line="269" w:lineRule="auto"/>
        <w:ind w:left="703" w:right="45" w:hanging="10"/>
        <w:rPr>
          <w:szCs w:val="24"/>
        </w:rPr>
      </w:pPr>
      <w:r w:rsidRPr="001270BA">
        <w:rPr>
          <w:i/>
          <w:szCs w:val="24"/>
        </w:rPr>
        <w:t>Наставляемый</w:t>
      </w:r>
      <w:r w:rsidRPr="001270BA">
        <w:rPr>
          <w:szCs w:val="24"/>
        </w:rPr>
        <w:t xml:space="preserve">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1. Пассивный. Низко мотивированный, дезориентированный школьник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2. Активный. Мотивированный к получению большего объема информации о карьерных и образовательных возможностях школьник, желающий развить собственные навыки и приобрести метакомпетенции, но не обладающий ресурсом для их получения.  </w:t>
      </w:r>
      <w:r w:rsidRPr="001270BA">
        <w:rPr>
          <w:i/>
          <w:szCs w:val="24"/>
        </w:rPr>
        <w:t xml:space="preserve">Возможные варианты программы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Вариации ролевых моделей внутри формы «студент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 </w:t>
      </w:r>
    </w:p>
    <w:p w:rsidR="00B967B1" w:rsidRPr="001270BA" w:rsidRDefault="00F3509A">
      <w:pPr>
        <w:numPr>
          <w:ilvl w:val="0"/>
          <w:numId w:val="8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«успевающий – неуспевающий», классический вариант поддержки для улучшения образовательных результатов и приобретения навыков самоорганизации и самодисциплины;  </w:t>
      </w:r>
    </w:p>
    <w:p w:rsidR="00B967B1" w:rsidRPr="001270BA" w:rsidRDefault="00F3509A">
      <w:pPr>
        <w:numPr>
          <w:ilvl w:val="0"/>
          <w:numId w:val="8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«лидер – равнодушный»,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 </w:t>
      </w:r>
    </w:p>
    <w:p w:rsidR="00B967B1" w:rsidRPr="001270BA" w:rsidRDefault="00F3509A">
      <w:pPr>
        <w:numPr>
          <w:ilvl w:val="0"/>
          <w:numId w:val="8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«равный – другому», в рамках которого происходит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 </w:t>
      </w:r>
    </w:p>
    <w:p w:rsidR="00B967B1" w:rsidRPr="001270BA" w:rsidRDefault="00F3509A">
      <w:pPr>
        <w:numPr>
          <w:ilvl w:val="0"/>
          <w:numId w:val="8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«куратор – автор проекта», совместная работа над проектом (творческим, образовательным, предпринимательским), при которой наставник выполняет роль </w:t>
      </w:r>
      <w:r w:rsidRPr="001270BA">
        <w:rPr>
          <w:szCs w:val="24"/>
        </w:rPr>
        <w:lastRenderedPageBreak/>
        <w:t xml:space="preserve">куратора и тьютора, а наставляемый – на конкретном примере учится реализовывать свой потенциал, улучшая и совершенствуя навыки.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Область применения в рамках образовательной программы</w:t>
      </w:r>
      <w:r w:rsidRPr="001270BA">
        <w:rPr>
          <w:szCs w:val="24"/>
        </w:rPr>
        <w:t xml:space="preserve">. 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школьное сообщество.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школах: проектная деятельность, классные часы, внеурочная работа, мероприятия школьного сообщества, экскурсии в место обучения наставника, присутствие на занятиях (определение образовательной траектории).  </w:t>
      </w:r>
    </w:p>
    <w:p w:rsidR="00B967B1" w:rsidRPr="001270BA" w:rsidRDefault="00F3509A">
      <w:pPr>
        <w:pStyle w:val="3"/>
        <w:ind w:left="703" w:right="55"/>
        <w:rPr>
          <w:szCs w:val="24"/>
        </w:rPr>
      </w:pPr>
      <w:r w:rsidRPr="001270BA">
        <w:rPr>
          <w:b w:val="0"/>
          <w:szCs w:val="24"/>
        </w:rPr>
        <w:t xml:space="preserve">2.4.4. </w:t>
      </w:r>
      <w:r w:rsidRPr="001270BA">
        <w:rPr>
          <w:szCs w:val="24"/>
        </w:rPr>
        <w:t>Форма наставничества «работодатель – ученик»</w:t>
      </w:r>
      <w:r w:rsidRPr="001270BA">
        <w:rPr>
          <w:b w:val="0"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Предполагает взаимодействие обучающегося старших классов средней школы и представителя регионального предприятия/организации, при которой наставник активизирует профессиональный и личностный потенциал школьника,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Цели и задачи</w:t>
      </w:r>
      <w:r w:rsidRPr="001270BA">
        <w:rPr>
          <w:szCs w:val="24"/>
        </w:rPr>
        <w:t xml:space="preserve">. Целью такой формы наставничества является успешное формирование у учеников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Среди основных задач деятельности наставника-работодателя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метакомпетенций; помощь в приобретении опыта и знакомство с повседневными задачами внутри профессии.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Ожидаемые результаты</w:t>
      </w:r>
      <w:r w:rsidRPr="001270BA">
        <w:rPr>
          <w:szCs w:val="24"/>
        </w:rPr>
        <w:t xml:space="preserve">. Результатом правильной организации работы наставников будет повышение уровня мотивированности и осознанности школьников старшего подросткового возраста в вопросах образования, саморазвития, самореализации и профессионального ориентирования, а также создание устойчивого сообщества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стартаппроектов, улучшение экономического и кадрового потенциала региона.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Среди оцениваемых результатов  </w:t>
      </w:r>
    </w:p>
    <w:p w:rsidR="00B967B1" w:rsidRPr="001270BA" w:rsidRDefault="00F3509A">
      <w:pPr>
        <w:numPr>
          <w:ilvl w:val="0"/>
          <w:numId w:val="9"/>
        </w:numPr>
        <w:ind w:right="55"/>
        <w:rPr>
          <w:szCs w:val="24"/>
        </w:rPr>
      </w:pPr>
      <w:r w:rsidRPr="001270BA">
        <w:rPr>
          <w:szCs w:val="24"/>
        </w:rPr>
        <w:t xml:space="preserve">повышение успеваемости и улучшение психоэмоционального фона в средней и старшей школе;  </w:t>
      </w:r>
    </w:p>
    <w:p w:rsidR="00B967B1" w:rsidRPr="001270BA" w:rsidRDefault="00F3509A">
      <w:pPr>
        <w:numPr>
          <w:ilvl w:val="0"/>
          <w:numId w:val="9"/>
        </w:numPr>
        <w:ind w:right="55"/>
        <w:rPr>
          <w:szCs w:val="24"/>
        </w:rPr>
      </w:pPr>
      <w:r w:rsidRPr="001270BA">
        <w:rPr>
          <w:szCs w:val="24"/>
        </w:rPr>
        <w:t xml:space="preserve">численный рост кружков по интересам, а также внеурочных мероприятий по профессиональной подготовке;  </w:t>
      </w:r>
    </w:p>
    <w:p w:rsidR="00B967B1" w:rsidRPr="001270BA" w:rsidRDefault="00F3509A">
      <w:pPr>
        <w:numPr>
          <w:ilvl w:val="0"/>
          <w:numId w:val="9"/>
        </w:numPr>
        <w:spacing w:after="28" w:line="259" w:lineRule="auto"/>
        <w:ind w:right="55"/>
        <w:rPr>
          <w:szCs w:val="24"/>
        </w:rPr>
      </w:pPr>
      <w:r w:rsidRPr="001270BA">
        <w:rPr>
          <w:szCs w:val="24"/>
        </w:rPr>
        <w:t xml:space="preserve">увеличение </w:t>
      </w:r>
      <w:r w:rsidRPr="001270BA">
        <w:rPr>
          <w:szCs w:val="24"/>
        </w:rPr>
        <w:tab/>
        <w:t xml:space="preserve">процента </w:t>
      </w:r>
      <w:r w:rsidRPr="001270BA">
        <w:rPr>
          <w:szCs w:val="24"/>
        </w:rPr>
        <w:tab/>
        <w:t xml:space="preserve">учеников, </w:t>
      </w:r>
      <w:r w:rsidRPr="001270BA">
        <w:rPr>
          <w:szCs w:val="24"/>
        </w:rPr>
        <w:tab/>
        <w:t xml:space="preserve">успешно </w:t>
      </w:r>
      <w:r w:rsidRPr="001270BA">
        <w:rPr>
          <w:szCs w:val="24"/>
        </w:rPr>
        <w:tab/>
        <w:t xml:space="preserve">прошедших </w:t>
      </w:r>
      <w:r w:rsidRPr="001270BA">
        <w:rPr>
          <w:szCs w:val="24"/>
        </w:rPr>
        <w:tab/>
        <w:t xml:space="preserve">профориентационную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программу;  </w:t>
      </w:r>
    </w:p>
    <w:p w:rsidR="00B967B1" w:rsidRPr="001270BA" w:rsidRDefault="00F3509A">
      <w:pPr>
        <w:numPr>
          <w:ilvl w:val="0"/>
          <w:numId w:val="9"/>
        </w:numPr>
        <w:ind w:right="55"/>
        <w:rPr>
          <w:szCs w:val="24"/>
        </w:rPr>
      </w:pPr>
      <w:r w:rsidRPr="001270BA">
        <w:rPr>
          <w:szCs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представителем предприятия);  </w:t>
      </w:r>
    </w:p>
    <w:p w:rsidR="00B967B1" w:rsidRPr="001270BA" w:rsidRDefault="00F3509A">
      <w:pPr>
        <w:numPr>
          <w:ilvl w:val="0"/>
          <w:numId w:val="9"/>
        </w:numPr>
        <w:ind w:right="55"/>
        <w:rPr>
          <w:szCs w:val="24"/>
        </w:rPr>
      </w:pPr>
      <w:r w:rsidRPr="001270BA">
        <w:rPr>
          <w:szCs w:val="24"/>
        </w:rPr>
        <w:t xml:space="preserve">увеличение числа учеников, планирующих стать наставниками в будущем и присоединиться к сообществу благодарных выпускников;  </w:t>
      </w:r>
    </w:p>
    <w:p w:rsidR="00B967B1" w:rsidRPr="001270BA" w:rsidRDefault="00F3509A">
      <w:pPr>
        <w:numPr>
          <w:ilvl w:val="0"/>
          <w:numId w:val="9"/>
        </w:numPr>
        <w:ind w:right="55"/>
        <w:rPr>
          <w:szCs w:val="24"/>
        </w:rPr>
      </w:pPr>
      <w:r w:rsidRPr="001270BA">
        <w:rPr>
          <w:szCs w:val="24"/>
        </w:rPr>
        <w:t xml:space="preserve">численный рост планирующих трудоустройство на региональных предприятиях выпускников средней школы.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lastRenderedPageBreak/>
        <w:t xml:space="preserve">В приложении 4 к данному Положению дается графическое представление взаимодействия по форме «работодатель – ученик».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Портрет участников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i/>
          <w:szCs w:val="24"/>
        </w:rPr>
        <w:t>Наставник</w:t>
      </w:r>
      <w:r w:rsidRPr="001270BA">
        <w:rPr>
          <w:szCs w:val="24"/>
        </w:rPr>
        <w:t xml:space="preserve">. Неравнодушный профессионал с большим (от 5 лет) опытом работы, активной жизненной позицией, с высокой квалификацией (возможно, подтвержденный соревнованиями / премиями).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Возможно, выпускник того же образовательного учреждения, член сообщества благодарных выпускников. 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Наставляемый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1. Активный. 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Вариант 2. Пассивный. Плохо мотивированный, дезориентированный школьник старших классов,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 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Возможные варианты программы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Вариации ролевых моделей внутри формы «работодатель – ученик» могут различаться в зависимости от потребностей самого наставляемого, особенностей образовательной организации и ресурсов наставника. Учитывая текущий опыт образовательных организаций, основными вариантами могут быть:  </w:t>
      </w:r>
    </w:p>
    <w:p w:rsidR="00B967B1" w:rsidRPr="001270BA" w:rsidRDefault="00F3509A">
      <w:pPr>
        <w:numPr>
          <w:ilvl w:val="0"/>
          <w:numId w:val="10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«активный профессионал – равнодушный потребитель»,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 </w:t>
      </w:r>
    </w:p>
    <w:p w:rsidR="00B967B1" w:rsidRPr="001270BA" w:rsidRDefault="00F3509A">
      <w:pPr>
        <w:numPr>
          <w:ilvl w:val="0"/>
          <w:numId w:val="10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 </w:t>
      </w:r>
    </w:p>
    <w:p w:rsidR="00B967B1" w:rsidRPr="001270BA" w:rsidRDefault="00F3509A">
      <w:pPr>
        <w:numPr>
          <w:ilvl w:val="0"/>
          <w:numId w:val="10"/>
        </w:numPr>
        <w:ind w:right="55"/>
        <w:rPr>
          <w:szCs w:val="24"/>
        </w:rPr>
      </w:pPr>
      <w:r w:rsidRPr="001270BA">
        <w:rPr>
          <w:szCs w:val="24"/>
        </w:rPr>
        <w:t xml:space="preserve">взаимодействие 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 </w:t>
      </w:r>
    </w:p>
    <w:p w:rsidR="00B967B1" w:rsidRPr="001270BA" w:rsidRDefault="00F3509A">
      <w:pPr>
        <w:pStyle w:val="2"/>
        <w:ind w:left="703" w:right="45"/>
        <w:rPr>
          <w:szCs w:val="24"/>
        </w:rPr>
      </w:pPr>
      <w:r w:rsidRPr="001270BA">
        <w:rPr>
          <w:szCs w:val="24"/>
        </w:rPr>
        <w:t xml:space="preserve">Область применения в рамках образовательной программы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проведение совместных конкурсов и проектных работ, способствующих развитию чувства сопричастности, интеграции в школьное и предпринимательское сообщества.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 школах: проектная деятельность, классные часы, внеурочная работа, профориентационные тесты, педагогические игры на развитие навыков и компетенций, встречи с представителями предприятий, экскурсии на предприятия, демо-дни, конкурсы проектных ученических работ, дискуссии, бизнес-проектирование, ярмарки.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>2.</w:t>
      </w:r>
      <w:r w:rsidR="009C050B" w:rsidRPr="001270BA">
        <w:rPr>
          <w:szCs w:val="24"/>
        </w:rPr>
        <w:t>4. Описанные</w:t>
      </w:r>
      <w:r w:rsidRPr="001270BA">
        <w:rPr>
          <w:szCs w:val="24"/>
        </w:rPr>
        <w:t xml:space="preserve"> формы наставничества могут быть использованы как отдельно, так и комплексно, представляя единую образовательную программу, в своей основе имеющую концепцию возврата ресурсов и построения устойчивого сообщества – каждый наставляемый, получивший положительный опыт наставнического преобразования, в перспективе может стать наставником, запустив новый цикл.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lastRenderedPageBreak/>
        <w:t xml:space="preserve">Представленные выше формы наставничества могут стать эффективной средой для формирования новой образовательной стратегии, направленной на развитие умений, практических навыков и метакомпетенций, необходимых  </w:t>
      </w:r>
    </w:p>
    <w:p w:rsidR="00B967B1" w:rsidRPr="001270BA" w:rsidRDefault="00F3509A">
      <w:pPr>
        <w:numPr>
          <w:ilvl w:val="0"/>
          <w:numId w:val="11"/>
        </w:numPr>
        <w:ind w:right="55"/>
        <w:rPr>
          <w:szCs w:val="24"/>
        </w:rPr>
      </w:pPr>
      <w:r w:rsidRPr="001270BA">
        <w:rPr>
          <w:szCs w:val="24"/>
        </w:rPr>
        <w:t xml:space="preserve">для качественной реализации кадровой политики;  </w:t>
      </w:r>
    </w:p>
    <w:p w:rsidR="00B967B1" w:rsidRPr="001270BA" w:rsidRDefault="00F3509A">
      <w:pPr>
        <w:numPr>
          <w:ilvl w:val="0"/>
          <w:numId w:val="11"/>
        </w:numPr>
        <w:ind w:right="55"/>
        <w:rPr>
          <w:szCs w:val="24"/>
        </w:rPr>
      </w:pPr>
      <w:r w:rsidRPr="001270BA">
        <w:rPr>
          <w:szCs w:val="24"/>
        </w:rPr>
        <w:t xml:space="preserve">организационного перехода на систему профессионального и личностного самоопределения (в противовес модели передачи конкретных шаблонов);  </w:t>
      </w:r>
    </w:p>
    <w:p w:rsidR="00B967B1" w:rsidRPr="001270BA" w:rsidRDefault="00F3509A">
      <w:pPr>
        <w:numPr>
          <w:ilvl w:val="0"/>
          <w:numId w:val="11"/>
        </w:numPr>
        <w:ind w:right="55"/>
        <w:rPr>
          <w:szCs w:val="24"/>
        </w:rPr>
      </w:pPr>
      <w:r w:rsidRPr="001270BA">
        <w:rPr>
          <w:szCs w:val="24"/>
        </w:rPr>
        <w:t xml:space="preserve">развития человеческого капитала и потенциала молодежи Российской Федерации.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>2.</w:t>
      </w:r>
      <w:r w:rsidR="00AB6ACF" w:rsidRPr="001270BA">
        <w:rPr>
          <w:szCs w:val="24"/>
        </w:rPr>
        <w:t>5. Организация</w:t>
      </w:r>
      <w:r w:rsidRPr="001270BA">
        <w:rPr>
          <w:szCs w:val="24"/>
        </w:rPr>
        <w:t xml:space="preserve"> работы в рамках всех четырех форм не потребует большого привлечения ресурсов и финансирования, так как все программы предполагают использование внутренних ресурсов (кадровых, профессиональных), за исключением привлечения экспертов для проведения первичного обучения наставников.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Каждая из представленных форм решает конкретный круг задач всех факторов наставнического взаимодействия: на индивидуальном уровне (наставляемый и наставник), на уровне организации (образовательная организация или предприятие) и на уровне региона. Планируемые результаты реализации наставнических программ закрывают почти все ключевые проблемные зоны современной системы – от образовательных задач до вопросов благосостояния и экономического развития региона.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Система взаимодействия наставнических форм позволит создать в России широкое педагогическо-профессиональное движение, включающее в единое сообщество представителей разных социальных групп, институтов и поколений, чьи усилия будут направлены на развитие образовательной и экономической систем России в целом и будущего поколения – детей и молодежи – в частности. </w:t>
      </w:r>
    </w:p>
    <w:p w:rsidR="00B967B1" w:rsidRPr="001270BA" w:rsidRDefault="00F3509A">
      <w:pPr>
        <w:spacing w:after="12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1"/>
        <w:ind w:left="510" w:right="567"/>
        <w:rPr>
          <w:szCs w:val="24"/>
        </w:rPr>
      </w:pPr>
      <w:r w:rsidRPr="001270BA">
        <w:rPr>
          <w:szCs w:val="24"/>
        </w:rPr>
        <w:t xml:space="preserve">3.Права, обязанности и задачи участников программы наставничества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3.1. 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представитель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добровольческой (волонтерской) деятельностью, образованием и воспитанием обучающихся.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3.2. К зоне ответственности Куратора относятся следующие задачи: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сбор и работа с базой наставников и наставляемых;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организация обучения наставников (в том числе привлечение экспертов для проведения </w:t>
      </w:r>
    </w:p>
    <w:p w:rsidR="00B967B1" w:rsidRPr="001270BA" w:rsidRDefault="00F3509A">
      <w:pPr>
        <w:ind w:left="693" w:right="55" w:hanging="708"/>
        <w:rPr>
          <w:szCs w:val="24"/>
        </w:rPr>
      </w:pPr>
      <w:r w:rsidRPr="001270BA">
        <w:rPr>
          <w:szCs w:val="24"/>
        </w:rPr>
        <w:t xml:space="preserve">обучения); контроль проведения программ </w:t>
      </w:r>
      <w:r w:rsidR="00AB6ACF" w:rsidRPr="001270BA">
        <w:rPr>
          <w:szCs w:val="24"/>
        </w:rPr>
        <w:t>наставничества; участие</w:t>
      </w:r>
      <w:r w:rsidRPr="001270BA">
        <w:rPr>
          <w:szCs w:val="24"/>
        </w:rPr>
        <w:t xml:space="preserve"> в оценке вовлеченности обучающихся в различные формы </w:t>
      </w:r>
      <w:r w:rsidR="00AB6ACF" w:rsidRPr="001270BA">
        <w:rPr>
          <w:szCs w:val="24"/>
        </w:rPr>
        <w:t>наставничества; решение</w:t>
      </w:r>
      <w:r w:rsidRPr="001270BA">
        <w:rPr>
          <w:szCs w:val="24"/>
        </w:rPr>
        <w:t xml:space="preserve"> организационных вопросов, возникающих в процессе реализации целевой </w:t>
      </w:r>
    </w:p>
    <w:p w:rsidR="00B967B1" w:rsidRPr="001270BA" w:rsidRDefault="00F3509A">
      <w:pPr>
        <w:ind w:left="693" w:right="55" w:hanging="708"/>
        <w:rPr>
          <w:szCs w:val="24"/>
        </w:rPr>
      </w:pPr>
      <w:r w:rsidRPr="001270BA">
        <w:rPr>
          <w:szCs w:val="24"/>
        </w:rPr>
        <w:t xml:space="preserve">модели </w:t>
      </w:r>
      <w:r w:rsidR="00AB6ACF" w:rsidRPr="001270BA">
        <w:rPr>
          <w:szCs w:val="24"/>
        </w:rPr>
        <w:t>наставничества; мониторинг</w:t>
      </w:r>
      <w:r w:rsidRPr="001270BA">
        <w:rPr>
          <w:szCs w:val="24"/>
        </w:rPr>
        <w:t xml:space="preserve"> реализации и получение обратной связи от участников программы и иных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причастных к программе лиц.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3.3. В период наставничества наставник имеет право: знакомиться с персональными данными наставляемого с соблюдением требований и условий, предусмотренных законодательством в целях защиты персональных </w:t>
      </w:r>
      <w:r w:rsidR="00AB6ACF" w:rsidRPr="001270BA">
        <w:rPr>
          <w:szCs w:val="24"/>
        </w:rPr>
        <w:t>данных; разрабатывать</w:t>
      </w:r>
      <w:r w:rsidRPr="001270BA">
        <w:rPr>
          <w:szCs w:val="24"/>
        </w:rPr>
        <w:t xml:space="preserve"> совместно с наставляемым индивидуальный план с учѐтом его образовательных потребностей, давать конкретные задания с определѐнным сроком </w:t>
      </w:r>
    </w:p>
    <w:p w:rsidR="00B967B1" w:rsidRPr="001270BA" w:rsidRDefault="00AB6ACF">
      <w:pPr>
        <w:ind w:left="693" w:right="55" w:hanging="708"/>
        <w:rPr>
          <w:szCs w:val="24"/>
        </w:rPr>
      </w:pPr>
      <w:r w:rsidRPr="001270BA">
        <w:rPr>
          <w:szCs w:val="24"/>
        </w:rPr>
        <w:lastRenderedPageBreak/>
        <w:t>подготовки; вносить</w:t>
      </w:r>
      <w:r w:rsidR="00F3509A" w:rsidRPr="001270BA">
        <w:rPr>
          <w:szCs w:val="24"/>
        </w:rPr>
        <w:t xml:space="preserve"> предложения о создании необходимых условий для улучшения образовательных </w:t>
      </w:r>
    </w:p>
    <w:p w:rsidR="00B967B1" w:rsidRPr="001270BA" w:rsidRDefault="00F3509A">
      <w:pPr>
        <w:ind w:left="693" w:right="55" w:hanging="708"/>
        <w:rPr>
          <w:szCs w:val="24"/>
        </w:rPr>
      </w:pPr>
      <w:r w:rsidRPr="001270BA">
        <w:rPr>
          <w:szCs w:val="24"/>
        </w:rPr>
        <w:t xml:space="preserve">результатов </w:t>
      </w:r>
      <w:r w:rsidR="00AB6ACF" w:rsidRPr="001270BA">
        <w:rPr>
          <w:szCs w:val="24"/>
        </w:rPr>
        <w:t>наставляемого; мотивировать</w:t>
      </w:r>
      <w:r w:rsidRPr="001270BA">
        <w:rPr>
          <w:szCs w:val="24"/>
        </w:rPr>
        <w:t xml:space="preserve"> наставляемого на улучшение образовательных, творческих или </w:t>
      </w:r>
    </w:p>
    <w:p w:rsidR="00B967B1" w:rsidRPr="001270BA" w:rsidRDefault="00F3509A">
      <w:pPr>
        <w:ind w:left="693" w:right="2842" w:hanging="708"/>
        <w:rPr>
          <w:szCs w:val="24"/>
        </w:rPr>
      </w:pPr>
      <w:r w:rsidRPr="001270BA">
        <w:rPr>
          <w:szCs w:val="24"/>
        </w:rPr>
        <w:t xml:space="preserve">спортивных </w:t>
      </w:r>
      <w:r w:rsidR="00AB6ACF" w:rsidRPr="001270BA">
        <w:rPr>
          <w:szCs w:val="24"/>
        </w:rPr>
        <w:t>результатов; развивать</w:t>
      </w:r>
      <w:r w:rsidRPr="001270BA">
        <w:rPr>
          <w:szCs w:val="24"/>
        </w:rPr>
        <w:t xml:space="preserve"> у наставляемого гибкие навыки и метакомпетенции.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3.4. В период наставничества наставник обязан: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выполнять утвержденную программу наставничества;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контролировать и оценивать самостоятельно работу наставляемого;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оказывать необходимую помощь наставляемому </w:t>
      </w:r>
      <w:r w:rsidR="00AB6ACF" w:rsidRPr="001270BA">
        <w:rPr>
          <w:szCs w:val="24"/>
        </w:rPr>
        <w:t>в рамках,</w:t>
      </w:r>
      <w:r w:rsidRPr="001270BA">
        <w:rPr>
          <w:szCs w:val="24"/>
        </w:rPr>
        <w:t xml:space="preserve"> поставленных программой </w:t>
      </w:r>
    </w:p>
    <w:p w:rsidR="00B967B1" w:rsidRPr="001270BA" w:rsidRDefault="00F3509A">
      <w:pPr>
        <w:ind w:left="693" w:right="2217" w:hanging="708"/>
        <w:rPr>
          <w:szCs w:val="24"/>
        </w:rPr>
      </w:pPr>
      <w:r w:rsidRPr="001270BA">
        <w:rPr>
          <w:szCs w:val="24"/>
        </w:rPr>
        <w:t xml:space="preserve">наставничества целей и </w:t>
      </w:r>
      <w:r w:rsidR="00AB6ACF" w:rsidRPr="001270BA">
        <w:rPr>
          <w:szCs w:val="24"/>
        </w:rPr>
        <w:t>задач; содействовать</w:t>
      </w:r>
      <w:r w:rsidRPr="001270BA">
        <w:rPr>
          <w:szCs w:val="24"/>
        </w:rPr>
        <w:t xml:space="preserve"> развитию </w:t>
      </w:r>
      <w:r w:rsidR="00AB6ACF" w:rsidRPr="001270BA">
        <w:rPr>
          <w:szCs w:val="24"/>
        </w:rPr>
        <w:t>общекультурного кругозора,</w:t>
      </w:r>
      <w:r w:rsidRPr="001270BA">
        <w:rPr>
          <w:szCs w:val="24"/>
        </w:rPr>
        <w:t xml:space="preserve"> наставляемого;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сопровождать обучающегося на места проведения профессиональных конкурсов, </w:t>
      </w:r>
    </w:p>
    <w:p w:rsidR="00B967B1" w:rsidRPr="001270BA" w:rsidRDefault="00F3509A">
      <w:pPr>
        <w:ind w:left="693" w:right="55" w:hanging="708"/>
        <w:rPr>
          <w:szCs w:val="24"/>
        </w:rPr>
      </w:pPr>
      <w:r w:rsidRPr="001270BA">
        <w:rPr>
          <w:szCs w:val="24"/>
        </w:rPr>
        <w:t xml:space="preserve">олимпиад и чемпионатов профессий согласно регламенту </w:t>
      </w:r>
      <w:r w:rsidR="00AB6ACF" w:rsidRPr="001270BA">
        <w:rPr>
          <w:szCs w:val="24"/>
        </w:rPr>
        <w:t>организаторов; разрабатывать</w:t>
      </w:r>
      <w:r w:rsidRPr="001270BA">
        <w:rPr>
          <w:szCs w:val="24"/>
        </w:rPr>
        <w:t xml:space="preserve"> совместно с наставляемым план индивидуального </w:t>
      </w:r>
      <w:r w:rsidR="00AB6ACF" w:rsidRPr="001270BA">
        <w:rPr>
          <w:szCs w:val="24"/>
        </w:rPr>
        <w:t>развития; предоставлять</w:t>
      </w:r>
      <w:r w:rsidRPr="001270BA">
        <w:rPr>
          <w:szCs w:val="24"/>
        </w:rPr>
        <w:t xml:space="preserve"> отчет о работе наставника; содействовать подготовке «портфолио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достижений» наставляемого.  </w:t>
      </w:r>
    </w:p>
    <w:p w:rsidR="00B967B1" w:rsidRPr="001270BA" w:rsidRDefault="00F3509A">
      <w:pPr>
        <w:ind w:left="708" w:right="2077" w:firstLine="0"/>
        <w:rPr>
          <w:szCs w:val="24"/>
        </w:rPr>
      </w:pPr>
      <w:r w:rsidRPr="001270BA">
        <w:rPr>
          <w:szCs w:val="24"/>
        </w:rPr>
        <w:t xml:space="preserve">3.5. В период наставничества наставляемый имеет </w:t>
      </w:r>
      <w:r w:rsidR="00AB6ACF" w:rsidRPr="001270BA">
        <w:rPr>
          <w:szCs w:val="24"/>
        </w:rPr>
        <w:t>право: обращаться</w:t>
      </w:r>
      <w:r w:rsidRPr="001270BA">
        <w:rPr>
          <w:szCs w:val="24"/>
        </w:rPr>
        <w:t xml:space="preserve"> за помощью к своему наставнику;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вносить предложения по совершенствованию программы наставничества;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участвовать в обсуждении результатов наставничества; обращаться с просьбой о замене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наставника к куратору.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3.6. В период наставничества наставляемый обязан: 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выполнять мероприятия, обозначенные в программе наставничества в установленные сроки; учиться у наставника методам и формам работы, правильно строить свои взаимоотношения с </w:t>
      </w:r>
      <w:r w:rsidR="00AB6ACF" w:rsidRPr="001270BA">
        <w:rPr>
          <w:szCs w:val="24"/>
        </w:rPr>
        <w:t>ним; совершенствовать</w:t>
      </w:r>
      <w:r w:rsidRPr="001270BA">
        <w:rPr>
          <w:szCs w:val="24"/>
        </w:rPr>
        <w:t xml:space="preserve"> свой общеобразовательный и культурный </w:t>
      </w:r>
      <w:r w:rsidR="00AB6ACF" w:rsidRPr="001270BA">
        <w:rPr>
          <w:szCs w:val="24"/>
        </w:rPr>
        <w:t>уровень; отчитываться</w:t>
      </w:r>
      <w:r w:rsidRPr="001270BA">
        <w:rPr>
          <w:szCs w:val="24"/>
        </w:rPr>
        <w:t xml:space="preserve"> о проделанной работе перед наставником в установленные сроки.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3.7 Задачами участников программы наставничества являются: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развитие у новых сотрудников позитивного отношения к работе, возможность быстрее </w:t>
      </w:r>
    </w:p>
    <w:p w:rsidR="00B967B1" w:rsidRPr="001270BA" w:rsidRDefault="00F3509A">
      <w:pPr>
        <w:ind w:left="693" w:right="3769" w:hanging="708"/>
        <w:rPr>
          <w:szCs w:val="24"/>
        </w:rPr>
      </w:pPr>
      <w:r w:rsidRPr="001270BA">
        <w:rPr>
          <w:szCs w:val="24"/>
        </w:rPr>
        <w:t xml:space="preserve">достичь необходимых рабочих показателей; предоставление наставникам опыта;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3.7. Назначение наставника производится при обоюдном согласии предполагаемого наставника и наставляемого. </w:t>
      </w:r>
    </w:p>
    <w:p w:rsidR="00B967B1" w:rsidRPr="001270BA" w:rsidRDefault="00F3509A">
      <w:pPr>
        <w:spacing w:after="39" w:line="259" w:lineRule="auto"/>
        <w:ind w:right="2" w:firstLine="0"/>
        <w:jc w:val="center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1"/>
        <w:ind w:left="510" w:right="567"/>
        <w:rPr>
          <w:szCs w:val="24"/>
        </w:rPr>
      </w:pPr>
      <w:r w:rsidRPr="001270BA">
        <w:rPr>
          <w:szCs w:val="24"/>
        </w:rPr>
        <w:t xml:space="preserve">4.Критерии эффективной работы наставника  </w:t>
      </w:r>
    </w:p>
    <w:p w:rsidR="00B967B1" w:rsidRPr="001270BA" w:rsidRDefault="00F3509A">
      <w:pPr>
        <w:spacing w:after="19" w:line="259" w:lineRule="auto"/>
        <w:ind w:right="0" w:firstLine="0"/>
        <w:jc w:val="center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Профессиональная компетентность </w:t>
      </w:r>
      <w:r w:rsidRPr="001270BA">
        <w:rPr>
          <w:szCs w:val="24"/>
        </w:rPr>
        <w:t xml:space="preserve">— наличие специальных знаний и навыков (наличие определенной специализации или категории), способность поддерживать профессиональную квалификацию.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Стаж работы в организации и в должности </w:t>
      </w:r>
      <w:r w:rsidRPr="001270BA">
        <w:rPr>
          <w:szCs w:val="24"/>
        </w:rPr>
        <w:t xml:space="preserve">(не менее полугода, не менее года и т.д.).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Исполнительская дисциплина </w:t>
      </w:r>
      <w:r w:rsidRPr="001270BA">
        <w:rPr>
          <w:szCs w:val="24"/>
        </w:rPr>
        <w:t xml:space="preserve">— ответственное отношение к работе и отсутствие дисциплинарных нарушений в течение определенного периода.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Личное желание. </w:t>
      </w:r>
      <w:r w:rsidRPr="001270BA">
        <w:rPr>
          <w:szCs w:val="24"/>
        </w:rPr>
        <w:t xml:space="preserve">Сотрудник не только должен понимать суть роли наставника и преимущества этого положения, но и иметь желание заниматься этой деятельностью. В противном случае выбранный наставник может считать наставничество обузой и из-за этого негативно относиться к своей новой обязанности.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lastRenderedPageBreak/>
        <w:t xml:space="preserve">Авторитет у коллег. </w:t>
      </w:r>
      <w:r w:rsidRPr="001270BA">
        <w:rPr>
          <w:szCs w:val="24"/>
        </w:rPr>
        <w:t xml:space="preserve">Сотруднику, который по каким-либо причинам (профессиональным, личностным) является «аутсайдером» в коллективе, трудно быть успешным наставником. Поэтому лучше выбирать наставников среди лидеров коллектива, главное, чтобы их лидерские стремления не противоречили нормам и правилам организации.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Склонность к преподаванию. </w:t>
      </w:r>
      <w:r w:rsidRPr="001270BA">
        <w:rPr>
          <w:szCs w:val="24"/>
        </w:rPr>
        <w:t xml:space="preserve">Как не всегда хороший футболист может стать хорошим тренером, так и любой профессионал в своей области не обязательно будет хорошим преподавателем. Для преподавательской деятельности требуются готовность делиться опытом, способность доходчиво излагать информацию и большое терпение по отношению к обучающимся. Это необходимо учитывать, чтобы наставничество не воспринималось как повинность, неуместно вклинившаяся в рабочий ритм.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Хорошие коммуникативные способности </w:t>
      </w:r>
      <w:r w:rsidRPr="001270BA">
        <w:rPr>
          <w:szCs w:val="24"/>
        </w:rPr>
        <w:t xml:space="preserve">проявляются в активном общении и владенииинициативой, эмоциональном отклике на состояние партнеров общения, доступном изложениисвоих мыслей.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Организованность </w:t>
      </w:r>
      <w:r w:rsidRPr="001270BA">
        <w:rPr>
          <w:szCs w:val="24"/>
        </w:rPr>
        <w:t xml:space="preserve">— способность выделять важные моменты без лишней детализации, расставлять приоритеты, разумно распределять рабочее время и работать с большой нагрузкой.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Эмоциональная уравновешенность </w:t>
      </w:r>
      <w:r w:rsidRPr="001270BA">
        <w:rPr>
          <w:szCs w:val="24"/>
        </w:rPr>
        <w:t xml:space="preserve">— способность поддерживать оптимальное эмоциональное состояние, быстро адаптироваться к изменениям и принимать обдуманные решения в ситуации информационной перегрузки. </w:t>
      </w:r>
    </w:p>
    <w:p w:rsidR="00B967B1" w:rsidRPr="001270BA" w:rsidRDefault="00F3509A">
      <w:pPr>
        <w:numPr>
          <w:ilvl w:val="0"/>
          <w:numId w:val="12"/>
        </w:numPr>
        <w:ind w:right="55"/>
        <w:rPr>
          <w:szCs w:val="24"/>
        </w:rPr>
      </w:pPr>
      <w:r w:rsidRPr="001270BA">
        <w:rPr>
          <w:b/>
          <w:szCs w:val="24"/>
        </w:rPr>
        <w:t xml:space="preserve">Позитивный эмоциональный настрой: </w:t>
      </w:r>
      <w:r w:rsidRPr="001270BA">
        <w:rPr>
          <w:szCs w:val="24"/>
        </w:rPr>
        <w:t xml:space="preserve">эмоционально «выгоревшие» профессионалы </w:t>
      </w:r>
      <w:r w:rsidR="00AB6ACF" w:rsidRPr="001270BA">
        <w:rPr>
          <w:szCs w:val="24"/>
        </w:rPr>
        <w:t>не могут</w:t>
      </w:r>
      <w:r w:rsidRPr="001270BA">
        <w:rPr>
          <w:szCs w:val="24"/>
        </w:rPr>
        <w:t xml:space="preserve"> быть наставниками, т.к. прежде им необходима помощь в преодолении их </w:t>
      </w:r>
      <w:r w:rsidR="00AB6ACF" w:rsidRPr="001270BA">
        <w:rPr>
          <w:szCs w:val="24"/>
        </w:rPr>
        <w:t>собственного состояния</w:t>
      </w:r>
      <w:r w:rsidRPr="001270BA">
        <w:rPr>
          <w:szCs w:val="24"/>
        </w:rPr>
        <w:t xml:space="preserve">. </w:t>
      </w:r>
    </w:p>
    <w:p w:rsidR="00B967B1" w:rsidRPr="001270BA" w:rsidRDefault="00F3509A">
      <w:pPr>
        <w:spacing w:after="41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1"/>
        <w:ind w:left="510" w:right="563"/>
        <w:rPr>
          <w:szCs w:val="24"/>
        </w:rPr>
      </w:pPr>
      <w:r w:rsidRPr="001270BA">
        <w:rPr>
          <w:szCs w:val="24"/>
        </w:rPr>
        <w:t xml:space="preserve">5.Формирование наставнических пар/групп </w:t>
      </w:r>
    </w:p>
    <w:p w:rsidR="00B967B1" w:rsidRPr="001270BA" w:rsidRDefault="00F3509A">
      <w:pPr>
        <w:spacing w:after="18" w:line="259" w:lineRule="auto"/>
        <w:ind w:right="0" w:firstLine="0"/>
        <w:jc w:val="center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5.1Основная задача этапа - сформировать пары/группы подходящих друг другу наставников и наставляемых. Основные критерии: профиль наставника должен соответствовать запросам наставляемого, а у наставнической пары/группы должен сложиться взаимный интерес и симпатия, так как наставничество - это в первую очередь основанные на доверии, уважительные и эмоционально окрашенные отношения. В целях формирования оптимальных пар необходимо: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i/>
          <w:szCs w:val="24"/>
        </w:rPr>
        <w:t>1.</w:t>
      </w:r>
      <w:r w:rsidRPr="001270BA">
        <w:rPr>
          <w:szCs w:val="24"/>
        </w:rPr>
        <w:t xml:space="preserve">Провести общую встречу с участием всех отобранных наставников и всех наставляемых в любом формате (например): «День открытых дверей», сессии «MentorMatch», когда каждый наставник 5-10 минут общается с каждым наставляемым, после чего все заполняют короткие анкеты, указывая, с кем хотели бы продолжить общение в качестве наставника или наставляемого).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i/>
          <w:szCs w:val="24"/>
        </w:rPr>
        <w:t>2.</w:t>
      </w:r>
      <w:r w:rsidRPr="001270BA">
        <w:rPr>
          <w:szCs w:val="24"/>
        </w:rPr>
        <w:t xml:space="preserve"> Закрепить результат. Необходимо сообщить всем участникам итоги встречи (независимо от формата) и зафиксировать сложившиеся пары в специальной базе куратора. Также нужно продолжить поиск наставника для тех наставляемых, кто остался без пары. </w:t>
      </w:r>
    </w:p>
    <w:p w:rsidR="00B967B1" w:rsidRPr="001270BA" w:rsidRDefault="00F3509A">
      <w:pPr>
        <w:ind w:left="-15" w:right="55" w:firstLine="0"/>
        <w:rPr>
          <w:szCs w:val="24"/>
        </w:rPr>
      </w:pPr>
      <w:r w:rsidRPr="001270BA">
        <w:rPr>
          <w:szCs w:val="24"/>
        </w:rPr>
        <w:t xml:space="preserve">Результатом этого этапа станут сформированные наставнические пары / группы, готовые продолжить работу в рамках программы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5.2Условия назначения педагогов-наставников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Как правило, назначение педагогов-наставников осуществляет администрация школы. Однако нельзя пренебрегать советом психолога, который поможет правильно сформировать пару «наставник – подопечный» на основе их психологической совместимости (это можно сделать с помощью элементарного тестирования). Стоит прислушаться и к мнению молодого учителя.  </w:t>
      </w:r>
    </w:p>
    <w:p w:rsidR="00B967B1" w:rsidRPr="001270BA" w:rsidRDefault="00F3509A">
      <w:pPr>
        <w:ind w:left="708" w:right="55" w:firstLine="0"/>
        <w:rPr>
          <w:szCs w:val="24"/>
        </w:rPr>
      </w:pPr>
      <w:r w:rsidRPr="001270BA">
        <w:rPr>
          <w:szCs w:val="24"/>
        </w:rPr>
        <w:t xml:space="preserve">Кроме того, при назначении наставника необходимо учитывать следующие показатели: </w:t>
      </w:r>
    </w:p>
    <w:p w:rsidR="00B967B1" w:rsidRPr="001270BA" w:rsidRDefault="00F3509A">
      <w:pPr>
        <w:numPr>
          <w:ilvl w:val="0"/>
          <w:numId w:val="13"/>
        </w:numPr>
        <w:ind w:right="55" w:hanging="360"/>
        <w:rPr>
          <w:szCs w:val="24"/>
        </w:rPr>
      </w:pPr>
      <w:r w:rsidRPr="001270BA">
        <w:rPr>
          <w:szCs w:val="24"/>
        </w:rPr>
        <w:lastRenderedPageBreak/>
        <w:t xml:space="preserve">место жительства: хорошо, если наставник и молодой учитель проживают недалеко друг от друга, общение в неформальной обстановке способствует качеству педагогической деятельности; </w:t>
      </w:r>
    </w:p>
    <w:p w:rsidR="00B967B1" w:rsidRPr="001270BA" w:rsidRDefault="00F3509A">
      <w:pPr>
        <w:numPr>
          <w:ilvl w:val="0"/>
          <w:numId w:val="13"/>
        </w:numPr>
        <w:ind w:right="55" w:hanging="360"/>
        <w:rPr>
          <w:szCs w:val="24"/>
        </w:rPr>
      </w:pPr>
      <w:r w:rsidRPr="001270BA">
        <w:rPr>
          <w:szCs w:val="24"/>
        </w:rPr>
        <w:t xml:space="preserve">общность интересов: если наставник и подопечный проявляют интерес к одним и тем же вещам, имеют одинаковое хобби, это превращает их в сплоченную пару единомышленников; </w:t>
      </w:r>
    </w:p>
    <w:p w:rsidR="00B967B1" w:rsidRPr="001270BA" w:rsidRDefault="00F3509A">
      <w:pPr>
        <w:numPr>
          <w:ilvl w:val="0"/>
          <w:numId w:val="13"/>
        </w:numPr>
        <w:ind w:right="55" w:hanging="360"/>
        <w:rPr>
          <w:szCs w:val="24"/>
        </w:rPr>
      </w:pPr>
      <w:r w:rsidRPr="001270BA">
        <w:rPr>
          <w:szCs w:val="24"/>
        </w:rPr>
        <w:t xml:space="preserve">общая увлеченность конкретной педагогической проблемой: если наставник не заинтересован в ее разрешении, если эта проблема «не его конек», педагогическая помощь не будет эффективной. </w:t>
      </w:r>
    </w:p>
    <w:p w:rsidR="00B967B1" w:rsidRPr="001270BA" w:rsidRDefault="00F3509A">
      <w:pPr>
        <w:spacing w:after="0" w:line="259" w:lineRule="auto"/>
        <w:ind w:right="0" w:firstLine="0"/>
        <w:jc w:val="center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2"/>
        <w:spacing w:after="3" w:line="270" w:lineRule="auto"/>
        <w:ind w:left="510" w:right="502"/>
        <w:jc w:val="center"/>
        <w:rPr>
          <w:szCs w:val="24"/>
        </w:rPr>
      </w:pPr>
      <w:r w:rsidRPr="001270BA">
        <w:rPr>
          <w:b/>
          <w:i w:val="0"/>
          <w:szCs w:val="24"/>
        </w:rPr>
        <w:t xml:space="preserve">6. Условия публикации результатов программы наставничества на сайте образовательной организации и организаций-партнеров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ind w:left="-15" w:right="55"/>
        <w:rPr>
          <w:szCs w:val="24"/>
        </w:rPr>
      </w:pPr>
      <w:r w:rsidRPr="001270BA">
        <w:rPr>
          <w:szCs w:val="24"/>
        </w:rPr>
        <w:t xml:space="preserve">Публикации результатов программы наставничества на сайте образовательной организации и организаций-партнеров осуществляются только с согласия наставника </w:t>
      </w:r>
    </w:p>
    <w:p w:rsidR="00B967B1" w:rsidRPr="001270BA" w:rsidRDefault="00F3509A">
      <w:pPr>
        <w:spacing w:after="26" w:line="259" w:lineRule="auto"/>
        <w:ind w:right="0" w:firstLine="0"/>
        <w:jc w:val="center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spacing w:after="3"/>
        <w:ind w:left="510" w:right="558" w:hanging="10"/>
        <w:jc w:val="center"/>
        <w:rPr>
          <w:szCs w:val="24"/>
        </w:rPr>
      </w:pPr>
      <w:r w:rsidRPr="001270BA">
        <w:rPr>
          <w:b/>
          <w:szCs w:val="24"/>
        </w:rPr>
        <w:t xml:space="preserve">7. Форма и сроки отчетности наставника </w:t>
      </w:r>
    </w:p>
    <w:p w:rsidR="00B967B1" w:rsidRPr="001270BA" w:rsidRDefault="00F3509A">
      <w:pPr>
        <w:spacing w:after="25" w:line="259" w:lineRule="auto"/>
        <w:ind w:right="0" w:firstLine="0"/>
        <w:jc w:val="left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spacing w:after="178"/>
        <w:ind w:left="-15" w:right="55" w:firstLine="0"/>
        <w:rPr>
          <w:szCs w:val="24"/>
        </w:rPr>
      </w:pPr>
      <w:r w:rsidRPr="001270BA">
        <w:rPr>
          <w:szCs w:val="24"/>
        </w:rPr>
        <w:t xml:space="preserve">Ежеквартально наставник предоставляет отчет по следующей форме:  </w:t>
      </w:r>
    </w:p>
    <w:p w:rsidR="00B967B1" w:rsidRPr="001270BA" w:rsidRDefault="00F3509A">
      <w:pPr>
        <w:pStyle w:val="1"/>
        <w:spacing w:after="175" w:line="264" w:lineRule="auto"/>
        <w:ind w:left="10" w:right="55"/>
        <w:jc w:val="both"/>
        <w:rPr>
          <w:szCs w:val="24"/>
        </w:rPr>
      </w:pPr>
      <w:r w:rsidRPr="001270BA">
        <w:rPr>
          <w:szCs w:val="24"/>
        </w:rPr>
        <w:t xml:space="preserve">Ежеквартальный отчет наставника ФИО </w:t>
      </w:r>
    </w:p>
    <w:p w:rsidR="00B967B1" w:rsidRPr="001270BA" w:rsidRDefault="00F3509A" w:rsidP="001204AD">
      <w:pPr>
        <w:numPr>
          <w:ilvl w:val="0"/>
          <w:numId w:val="14"/>
        </w:numPr>
        <w:ind w:left="567" w:right="55" w:hanging="207"/>
        <w:rPr>
          <w:szCs w:val="24"/>
        </w:rPr>
      </w:pPr>
      <w:r w:rsidRPr="001270BA">
        <w:rPr>
          <w:szCs w:val="24"/>
        </w:rPr>
        <w:t xml:space="preserve">Индивидуальная работа проводилась с наставляемым/ими: ФИО  </w:t>
      </w:r>
    </w:p>
    <w:p w:rsidR="00B967B1" w:rsidRPr="001270BA" w:rsidRDefault="00F3509A" w:rsidP="001204AD">
      <w:pPr>
        <w:numPr>
          <w:ilvl w:val="0"/>
          <w:numId w:val="14"/>
        </w:numPr>
        <w:ind w:left="567" w:right="55" w:hanging="207"/>
        <w:rPr>
          <w:szCs w:val="24"/>
        </w:rPr>
      </w:pPr>
      <w:r w:rsidRPr="001270BA">
        <w:rPr>
          <w:szCs w:val="24"/>
        </w:rPr>
        <w:t xml:space="preserve">За отчетный период было проведено столько-то консультаций (встреч) </w:t>
      </w:r>
    </w:p>
    <w:p w:rsidR="00B967B1" w:rsidRPr="001270BA" w:rsidRDefault="00F3509A" w:rsidP="001204AD">
      <w:pPr>
        <w:numPr>
          <w:ilvl w:val="0"/>
          <w:numId w:val="14"/>
        </w:numPr>
        <w:ind w:left="567" w:right="55" w:hanging="207"/>
        <w:rPr>
          <w:szCs w:val="24"/>
        </w:rPr>
      </w:pPr>
      <w:r w:rsidRPr="001270BA">
        <w:rPr>
          <w:szCs w:val="24"/>
        </w:rPr>
        <w:t>Проводились встречи по вопросам (указать) 4.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Контроль за наставляемым осуществлялся _ раз. </w:t>
      </w:r>
    </w:p>
    <w:p w:rsidR="00B967B1" w:rsidRPr="001270BA" w:rsidRDefault="00F3509A" w:rsidP="001204AD">
      <w:pPr>
        <w:spacing w:after="169"/>
        <w:ind w:left="567" w:right="55" w:hanging="207"/>
        <w:rPr>
          <w:szCs w:val="24"/>
        </w:rPr>
      </w:pPr>
      <w:r w:rsidRPr="001270BA">
        <w:rPr>
          <w:szCs w:val="24"/>
        </w:rPr>
        <w:t>5.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>Наставляемым</w:t>
      </w:r>
      <w:r w:rsidR="00011619" w:rsidRPr="001270BA">
        <w:rPr>
          <w:szCs w:val="24"/>
        </w:rPr>
        <w:t xml:space="preserve"> </w:t>
      </w:r>
      <w:r w:rsidRPr="001270BA">
        <w:rPr>
          <w:szCs w:val="24"/>
        </w:rPr>
        <w:t xml:space="preserve">ФИО разработаны методические материалы, статьи, прочитаны доклады, сообщения (указать темы, место публикации или произнесения). </w:t>
      </w:r>
    </w:p>
    <w:p w:rsidR="00B967B1" w:rsidRPr="001270BA" w:rsidRDefault="00F3509A" w:rsidP="001204AD">
      <w:pPr>
        <w:spacing w:after="121" w:line="269" w:lineRule="auto"/>
        <w:ind w:left="567" w:right="45" w:hanging="207"/>
        <w:rPr>
          <w:szCs w:val="24"/>
        </w:rPr>
      </w:pPr>
      <w:r w:rsidRPr="001270BA">
        <w:rPr>
          <w:i/>
          <w:szCs w:val="24"/>
        </w:rPr>
        <w:t>Если за указанный период проводились еще какие-либо мероприятия (поездки, встречи) необходимо их указать. Информацию можно предоставить сжатую, без подробностей – только что, когда и где.</w:t>
      </w: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6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6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left="708" w:right="0" w:firstLine="0"/>
        <w:jc w:val="lef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lastRenderedPageBreak/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i/>
          <w:szCs w:val="24"/>
        </w:rPr>
        <w:t xml:space="preserve"> </w:t>
      </w:r>
    </w:p>
    <w:p w:rsidR="00B967B1" w:rsidRPr="001270BA" w:rsidRDefault="00F3509A">
      <w:pPr>
        <w:spacing w:after="26" w:line="259" w:lineRule="auto"/>
        <w:ind w:right="0" w:firstLine="0"/>
        <w:jc w:val="center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spacing w:after="3"/>
        <w:ind w:left="510" w:right="500" w:hanging="10"/>
        <w:jc w:val="center"/>
        <w:rPr>
          <w:szCs w:val="24"/>
        </w:rPr>
      </w:pPr>
      <w:r w:rsidRPr="001270BA">
        <w:rPr>
          <w:b/>
          <w:szCs w:val="24"/>
        </w:rPr>
        <w:t xml:space="preserve">Проект соглашения о сотрудничестве образовательной организации с партнером работодателем </w:t>
      </w:r>
    </w:p>
    <w:p w:rsidR="00B967B1" w:rsidRPr="001270BA" w:rsidRDefault="00F3509A">
      <w:pPr>
        <w:spacing w:after="26" w:line="259" w:lineRule="auto"/>
        <w:ind w:right="0" w:firstLine="0"/>
        <w:jc w:val="center"/>
        <w:rPr>
          <w:szCs w:val="24"/>
        </w:rPr>
      </w:pPr>
      <w:r w:rsidRPr="001270BA">
        <w:rPr>
          <w:b/>
          <w:szCs w:val="24"/>
        </w:rPr>
        <w:t xml:space="preserve"> </w:t>
      </w:r>
    </w:p>
    <w:p w:rsidR="00B967B1" w:rsidRPr="001270BA" w:rsidRDefault="00F3509A">
      <w:pPr>
        <w:pStyle w:val="1"/>
        <w:ind w:left="510"/>
        <w:rPr>
          <w:szCs w:val="24"/>
        </w:rPr>
      </w:pPr>
      <w:r w:rsidRPr="001270BA">
        <w:rPr>
          <w:szCs w:val="24"/>
        </w:rPr>
        <w:t>СОГЛАШЕНИЕ О СОТРУДНИЧЕСТВЕ</w:t>
      </w:r>
      <w:r w:rsidRPr="001270BA">
        <w:rPr>
          <w:b w:val="0"/>
          <w:szCs w:val="24"/>
        </w:rPr>
        <w:t xml:space="preserve"> </w:t>
      </w:r>
    </w:p>
    <w:p w:rsidR="00B967B1" w:rsidRPr="001270BA" w:rsidRDefault="00F3509A">
      <w:pPr>
        <w:spacing w:after="9" w:line="259" w:lineRule="auto"/>
        <w:ind w:left="567"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tabs>
          <w:tab w:val="center" w:pos="1186"/>
          <w:tab w:val="center" w:pos="2124"/>
          <w:tab w:val="center" w:pos="2833"/>
          <w:tab w:val="center" w:pos="3541"/>
          <w:tab w:val="center" w:pos="6077"/>
        </w:tabs>
        <w:ind w:right="0" w:firstLine="0"/>
        <w:jc w:val="left"/>
        <w:rPr>
          <w:szCs w:val="24"/>
        </w:rPr>
      </w:pPr>
      <w:r w:rsidRPr="001270BA">
        <w:rPr>
          <w:rFonts w:eastAsia="Calibri"/>
          <w:szCs w:val="24"/>
        </w:rPr>
        <w:tab/>
      </w:r>
      <w:r w:rsidRPr="001270BA">
        <w:rPr>
          <w:szCs w:val="24"/>
        </w:rPr>
        <w:t xml:space="preserve">г._________ </w:t>
      </w:r>
      <w:r w:rsidRPr="001270BA">
        <w:rPr>
          <w:szCs w:val="24"/>
        </w:rPr>
        <w:tab/>
        <w:t xml:space="preserve"> </w:t>
      </w:r>
      <w:r w:rsidRPr="001270BA">
        <w:rPr>
          <w:szCs w:val="24"/>
        </w:rPr>
        <w:tab/>
        <w:t xml:space="preserve"> </w:t>
      </w:r>
      <w:r w:rsidRPr="001270BA">
        <w:rPr>
          <w:szCs w:val="24"/>
        </w:rPr>
        <w:tab/>
        <w:t xml:space="preserve"> </w:t>
      </w:r>
      <w:r w:rsidRPr="001270BA">
        <w:rPr>
          <w:szCs w:val="24"/>
        </w:rPr>
        <w:tab/>
        <w:t xml:space="preserve">                    "____" ________ 2020 г. </w:t>
      </w:r>
    </w:p>
    <w:p w:rsidR="00B967B1" w:rsidRPr="001270BA" w:rsidRDefault="00F3509A">
      <w:pPr>
        <w:spacing w:after="0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 w:rsidP="00F3509A">
      <w:pPr>
        <w:ind w:left="-15" w:right="249" w:firstLine="0"/>
        <w:jc w:val="left"/>
        <w:rPr>
          <w:szCs w:val="24"/>
        </w:rPr>
      </w:pPr>
      <w:r w:rsidRPr="001270BA">
        <w:rPr>
          <w:szCs w:val="24"/>
        </w:rPr>
        <w:t>«Наименование ОО» в лице ___________, 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</w:t>
      </w:r>
      <w:r w:rsidR="00535274" w:rsidRPr="001270BA">
        <w:rPr>
          <w:szCs w:val="24"/>
        </w:rPr>
        <w:t>ии на территории Чеченской республики</w:t>
      </w:r>
      <w:r w:rsidRPr="001270BA">
        <w:rPr>
          <w:szCs w:val="24"/>
        </w:rPr>
        <w:t xml:space="preserve"> Целевой модели наставничества обучающихся организаций, осуществляющих образовательную деятельность пообщеобразовательным,дополнительнымобщеобразовательнымипрограммам среднего профессионального образования, в том числе с применением лучших практик обмена опытом между обучающимися, заключили настоящее Соглашение о нижеследующем: </w:t>
      </w:r>
    </w:p>
    <w:p w:rsidR="00B967B1" w:rsidRPr="001270BA" w:rsidRDefault="00F3509A">
      <w:pPr>
        <w:spacing w:after="29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2"/>
        <w:spacing w:after="3" w:line="270" w:lineRule="auto"/>
        <w:ind w:left="510" w:right="564"/>
        <w:jc w:val="center"/>
        <w:rPr>
          <w:szCs w:val="24"/>
        </w:rPr>
      </w:pPr>
      <w:r w:rsidRPr="001270BA">
        <w:rPr>
          <w:b/>
          <w:i w:val="0"/>
          <w:szCs w:val="24"/>
        </w:rPr>
        <w:t>1.</w:t>
      </w:r>
      <w:r w:rsidRPr="001270BA">
        <w:rPr>
          <w:rFonts w:eastAsia="Arial"/>
          <w:b/>
          <w:i w:val="0"/>
          <w:szCs w:val="24"/>
        </w:rPr>
        <w:t xml:space="preserve"> </w:t>
      </w:r>
      <w:r w:rsidRPr="001270BA">
        <w:rPr>
          <w:b/>
          <w:i w:val="0"/>
          <w:szCs w:val="24"/>
        </w:rPr>
        <w:t xml:space="preserve">Предмет Соглашения </w:t>
      </w:r>
    </w:p>
    <w:p w:rsidR="00B967B1" w:rsidRPr="001270BA" w:rsidRDefault="00F3509A" w:rsidP="00F3509A">
      <w:pPr>
        <w:ind w:left="-15" w:right="55" w:firstLine="0"/>
        <w:jc w:val="left"/>
        <w:rPr>
          <w:szCs w:val="24"/>
        </w:rPr>
      </w:pPr>
      <w:r w:rsidRPr="001270BA">
        <w:rPr>
          <w:szCs w:val="24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 </w:t>
      </w:r>
    </w:p>
    <w:p w:rsidR="00B967B1" w:rsidRPr="001270BA" w:rsidRDefault="00F3509A" w:rsidP="00F3509A">
      <w:pPr>
        <w:ind w:left="-15" w:right="55" w:firstLine="0"/>
        <w:jc w:val="left"/>
        <w:rPr>
          <w:szCs w:val="24"/>
        </w:rPr>
      </w:pPr>
      <w:r w:rsidRPr="001270BA">
        <w:rPr>
          <w:szCs w:val="24"/>
        </w:rPr>
        <w:t xml:space="preserve">1.2. Целью сотрудничества является организация наставнической поддержки обучающихся образовательных организаций Республики Коми в рамках форм наставничества «работодатель ученик», «работодатель-студент». </w:t>
      </w:r>
    </w:p>
    <w:p w:rsidR="00B967B1" w:rsidRPr="001270BA" w:rsidRDefault="00F3509A">
      <w:pPr>
        <w:spacing w:after="31" w:line="259" w:lineRule="auto"/>
        <w:ind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3" w:line="264" w:lineRule="auto"/>
        <w:ind w:left="567" w:right="2881" w:firstLine="2674"/>
        <w:rPr>
          <w:szCs w:val="24"/>
        </w:rPr>
      </w:pPr>
      <w:r w:rsidRPr="001270BA">
        <w:rPr>
          <w:b/>
          <w:szCs w:val="24"/>
        </w:rPr>
        <w:t>2.</w:t>
      </w:r>
      <w:r w:rsidRPr="001270BA">
        <w:rPr>
          <w:rFonts w:eastAsia="Arial"/>
          <w:b/>
          <w:szCs w:val="24"/>
        </w:rPr>
        <w:t xml:space="preserve"> </w:t>
      </w:r>
      <w:r w:rsidRPr="001270BA">
        <w:rPr>
          <w:b/>
          <w:szCs w:val="24"/>
        </w:rPr>
        <w:t xml:space="preserve">Права и обязанности Сторон </w:t>
      </w:r>
      <w:r w:rsidRPr="001270BA">
        <w:rPr>
          <w:szCs w:val="24"/>
        </w:rPr>
        <w:t xml:space="preserve">2.1. Партнер вправе: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участвовать в реализации Программ наставничества, реализуемых в Образовательной организации; 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lastRenderedPageBreak/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 наставничества «работодатель – ученик»; «работодатель – студент»; 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принимать участие в составлении Программы наставничества Образовательной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размещать информацию об участии своей организации в реализации Программы наставничества Образовательной организации в средствах массовой информации, в </w:t>
      </w:r>
      <w:proofErr w:type="spellStart"/>
      <w:r w:rsidRPr="001270BA">
        <w:rPr>
          <w:szCs w:val="24"/>
        </w:rPr>
        <w:t>т.ч</w:t>
      </w:r>
      <w:proofErr w:type="spellEnd"/>
      <w:r w:rsidRPr="001270BA">
        <w:rPr>
          <w:szCs w:val="24"/>
        </w:rPr>
        <w:t xml:space="preserve">. - в сети Интернет, в целях формирования имиджа социально-ответственной организации работодателя. </w:t>
      </w:r>
    </w:p>
    <w:p w:rsidR="00B967B1" w:rsidRPr="001270BA" w:rsidRDefault="00F3509A">
      <w:pPr>
        <w:ind w:left="-15" w:right="55" w:firstLine="567"/>
        <w:rPr>
          <w:szCs w:val="24"/>
        </w:rPr>
      </w:pPr>
      <w:r w:rsidRPr="001270BA">
        <w:rPr>
          <w:szCs w:val="24"/>
        </w:rPr>
        <w:t xml:space="preserve">2.2. Участвуя в наставнической деятельности Образовательной организации, Партнер принимает на себя следующие обязательства: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выдвигает наставников в соответствие с критериями, предложенными Образовательной организацией;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обеспечивает участие своих наставников в обязательных мероприятиях Программы наставничества Образовательной организации;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оказывает содействие наставническим парам в части реализации Индивидуального плана развития наставляемого под руководством наставника;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несет полную ответственность за действия своих сотрудников, выполняющих роль наставников в Программе наставничества Образовательной организации. </w:t>
      </w:r>
    </w:p>
    <w:p w:rsidR="00B967B1" w:rsidRPr="001270BA" w:rsidRDefault="00F3509A">
      <w:pPr>
        <w:ind w:left="567" w:right="55" w:firstLine="0"/>
        <w:rPr>
          <w:szCs w:val="24"/>
        </w:rPr>
      </w:pPr>
      <w:r w:rsidRPr="001270BA">
        <w:rPr>
          <w:szCs w:val="24"/>
        </w:rPr>
        <w:t xml:space="preserve">2.3. Образовательная организация имеет право: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на получение полной информации о результатах проведения Партнером мероприятий для участников Программы наставничества на базе Партнера;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</w:t>
      </w:r>
    </w:p>
    <w:p w:rsidR="00B967B1" w:rsidRPr="001270BA" w:rsidRDefault="00F3509A">
      <w:pPr>
        <w:ind w:left="284" w:right="55" w:firstLine="0"/>
        <w:rPr>
          <w:szCs w:val="24"/>
        </w:rPr>
      </w:pPr>
      <w:r w:rsidRPr="001270BA">
        <w:rPr>
          <w:szCs w:val="24"/>
        </w:rPr>
        <w:t xml:space="preserve">«работодатель -ученик», «работодатель-студент» на базе Партнера, заранее согласовав с Партнером время и цель посещения;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</w:t>
      </w:r>
      <w:proofErr w:type="spellStart"/>
      <w:r w:rsidRPr="001270BA">
        <w:rPr>
          <w:szCs w:val="24"/>
        </w:rPr>
        <w:t>т.ч</w:t>
      </w:r>
      <w:proofErr w:type="spellEnd"/>
      <w:r w:rsidRPr="001270BA">
        <w:rPr>
          <w:szCs w:val="24"/>
        </w:rPr>
        <w:t xml:space="preserve">. - в сети Интернет;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запрашивать и получать у Партнера информацию, имеющую отношение к предмету настоящего Соглашения. </w:t>
      </w:r>
    </w:p>
    <w:p w:rsidR="00B967B1" w:rsidRPr="001270BA" w:rsidRDefault="00F3509A">
      <w:pPr>
        <w:ind w:left="567" w:right="55" w:firstLine="0"/>
        <w:rPr>
          <w:szCs w:val="24"/>
        </w:rPr>
      </w:pPr>
      <w:r w:rsidRPr="001270BA">
        <w:rPr>
          <w:szCs w:val="24"/>
        </w:rPr>
        <w:t xml:space="preserve">2.5. Образовательная организация принимает на себя следующие обязательства: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формирует группу обучающихся, изъявивших принять участие в Программе наставничества с участием Партнера;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обеспечивает сопровождение наставляемых для участия в мероприятиях на базе Партнера, реализуемых в рамках настоящего Соглашения;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lastRenderedPageBreak/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предоставляет Партнеру всю необходимую информацию о реализации Программы наставничества в Образовательной организации; </w:t>
      </w:r>
    </w:p>
    <w:p w:rsidR="00B967B1" w:rsidRPr="001270BA" w:rsidRDefault="00F3509A">
      <w:pPr>
        <w:ind w:left="269" w:right="55" w:hanging="284"/>
        <w:rPr>
          <w:szCs w:val="24"/>
        </w:rPr>
      </w:pPr>
      <w:r w:rsidRPr="001270BA">
        <w:rPr>
          <w:rFonts w:eastAsia="Bookman Old Style"/>
          <w:szCs w:val="24"/>
        </w:rPr>
        <w:t>−</w:t>
      </w:r>
      <w:r w:rsidRPr="001270BA">
        <w:rPr>
          <w:rFonts w:eastAsia="Arial"/>
          <w:szCs w:val="24"/>
        </w:rPr>
        <w:t xml:space="preserve"> </w:t>
      </w:r>
      <w:r w:rsidRPr="001270BA">
        <w:rPr>
          <w:szCs w:val="24"/>
        </w:rPr>
        <w:t xml:space="preserve">оказывает наставникам-сотрудникам Партнера необходимую методическую, консультационную и информационную поддержку; обучает наставников-сотрудников Партнера при условии организации на базе Образовательной организации. </w:t>
      </w:r>
    </w:p>
    <w:p w:rsidR="00B967B1" w:rsidRPr="001270BA" w:rsidRDefault="00F3509A">
      <w:pPr>
        <w:spacing w:after="156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6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6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6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8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0" w:line="259" w:lineRule="auto"/>
        <w:ind w:right="0" w:firstLine="0"/>
        <w:jc w:val="righ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pStyle w:val="1"/>
        <w:spacing w:after="192"/>
        <w:ind w:left="510" w:right="562"/>
        <w:rPr>
          <w:szCs w:val="24"/>
        </w:rPr>
      </w:pPr>
      <w:r w:rsidRPr="001270BA">
        <w:rPr>
          <w:szCs w:val="24"/>
        </w:rPr>
        <w:t xml:space="preserve">Образец анкеты наставника  </w:t>
      </w:r>
    </w:p>
    <w:p w:rsidR="00B967B1" w:rsidRPr="001270BA" w:rsidRDefault="00F3509A">
      <w:pPr>
        <w:pStyle w:val="2"/>
        <w:spacing w:after="3" w:line="264" w:lineRule="auto"/>
        <w:ind w:left="370" w:right="55"/>
        <w:rPr>
          <w:szCs w:val="24"/>
        </w:rPr>
      </w:pPr>
      <w:r w:rsidRPr="001270BA">
        <w:rPr>
          <w:b/>
          <w:i w:val="0"/>
          <w:szCs w:val="24"/>
        </w:rPr>
        <w:t>1.</w:t>
      </w:r>
      <w:r w:rsidRPr="001270BA">
        <w:rPr>
          <w:rFonts w:eastAsia="Arial"/>
          <w:b/>
          <w:i w:val="0"/>
          <w:szCs w:val="24"/>
        </w:rPr>
        <w:t xml:space="preserve"> </w:t>
      </w:r>
      <w:r w:rsidRPr="001270BA">
        <w:rPr>
          <w:b/>
          <w:i w:val="0"/>
          <w:szCs w:val="24"/>
        </w:rPr>
        <w:t xml:space="preserve">Личные данные 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>Имя________________________________________________________________________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>Адрес_______________________________________________________________________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Город______________________________________________________________________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Индекс____________________________________________________________________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Дата заполнения_____________________________________________________________ </w:t>
      </w:r>
    </w:p>
    <w:p w:rsidR="00B967B1" w:rsidRPr="001270BA" w:rsidRDefault="00F3509A">
      <w:pPr>
        <w:spacing w:after="38" w:line="246" w:lineRule="auto"/>
        <w:ind w:left="386" w:right="0" w:firstLine="0"/>
        <w:jc w:val="center"/>
        <w:rPr>
          <w:szCs w:val="24"/>
        </w:rPr>
      </w:pPr>
      <w:r w:rsidRPr="001270BA">
        <w:rPr>
          <w:szCs w:val="24"/>
        </w:rPr>
        <w:t xml:space="preserve">Дом. </w:t>
      </w:r>
      <w:proofErr w:type="spellStart"/>
      <w:r w:rsidRPr="001270BA">
        <w:rPr>
          <w:szCs w:val="24"/>
        </w:rPr>
        <w:t>Тел___________________Раб</w:t>
      </w:r>
      <w:proofErr w:type="spellEnd"/>
      <w:r w:rsidRPr="001270BA">
        <w:rPr>
          <w:szCs w:val="24"/>
        </w:rPr>
        <w:t xml:space="preserve">. </w:t>
      </w:r>
      <w:proofErr w:type="spellStart"/>
      <w:r w:rsidRPr="001270BA">
        <w:rPr>
          <w:szCs w:val="24"/>
        </w:rPr>
        <w:t>Тел_____________Моб</w:t>
      </w:r>
      <w:proofErr w:type="spellEnd"/>
      <w:r w:rsidRPr="001270BA">
        <w:rPr>
          <w:szCs w:val="24"/>
        </w:rPr>
        <w:t xml:space="preserve">. Тел____________________ Номер паспорта_____________________________________________________________ </w:t>
      </w:r>
    </w:p>
    <w:p w:rsidR="00B967B1" w:rsidRPr="001270BA" w:rsidRDefault="00F3509A">
      <w:pPr>
        <w:ind w:left="360" w:right="400" w:firstLine="360"/>
        <w:rPr>
          <w:szCs w:val="24"/>
        </w:rPr>
      </w:pPr>
      <w:r w:rsidRPr="001270BA">
        <w:rPr>
          <w:szCs w:val="24"/>
        </w:rPr>
        <w:t xml:space="preserve">Дата рождения_____________________________________________________________ </w:t>
      </w:r>
      <w:r w:rsidR="00535274" w:rsidRPr="001270BA">
        <w:rPr>
          <w:szCs w:val="24"/>
        </w:rPr>
        <w:t xml:space="preserve">Пол </w:t>
      </w:r>
      <w:r w:rsidR="00DA77C9" w:rsidRPr="001270BA">
        <w:rPr>
          <w:szCs w:val="24"/>
        </w:rPr>
        <w:t>Муж. _</w:t>
      </w:r>
      <w:r w:rsidRPr="001270BA">
        <w:rPr>
          <w:szCs w:val="24"/>
        </w:rPr>
        <w:t>__</w:t>
      </w:r>
      <w:r w:rsidR="00DA77C9" w:rsidRPr="001270BA">
        <w:rPr>
          <w:szCs w:val="24"/>
        </w:rPr>
        <w:t>_ Жен. _</w:t>
      </w:r>
      <w:r w:rsidRPr="001270BA">
        <w:rPr>
          <w:szCs w:val="24"/>
        </w:rPr>
        <w:t xml:space="preserve">___ </w:t>
      </w:r>
      <w:r w:rsidRPr="001270BA">
        <w:rPr>
          <w:b/>
          <w:szCs w:val="24"/>
        </w:rPr>
        <w:t>2.</w:t>
      </w:r>
      <w:r w:rsidRPr="001270BA">
        <w:rPr>
          <w:rFonts w:eastAsia="Arial"/>
          <w:b/>
          <w:szCs w:val="24"/>
        </w:rPr>
        <w:t xml:space="preserve"> </w:t>
      </w:r>
      <w:r w:rsidRPr="001270BA">
        <w:rPr>
          <w:b/>
          <w:szCs w:val="24"/>
        </w:rPr>
        <w:t xml:space="preserve">Трудовой стаж 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Пожалуйста, представьте информацию о занятости за </w:t>
      </w:r>
      <w:proofErr w:type="spellStart"/>
      <w:r w:rsidRPr="001270BA">
        <w:rPr>
          <w:szCs w:val="24"/>
        </w:rPr>
        <w:t>прошедшие___лет</w:t>
      </w:r>
      <w:proofErr w:type="spellEnd"/>
      <w:r w:rsidRPr="001270BA">
        <w:rPr>
          <w:szCs w:val="24"/>
        </w:rPr>
        <w:t xml:space="preserve">, начиная с последнего места работы. Если вам потребуется больше места, используйте дополнительный лист.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Работодатель________________________________________________________________ Адрес_____________________________________________________________________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Имя руководителя__________________________________________________________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>Телефон____________________________________________________________________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Должность_________________________________________________________________ </w:t>
      </w:r>
    </w:p>
    <w:p w:rsidR="00B967B1" w:rsidRPr="001270BA" w:rsidRDefault="00F3509A">
      <w:pPr>
        <w:ind w:left="720" w:right="55" w:firstLine="0"/>
        <w:rPr>
          <w:szCs w:val="24"/>
        </w:rPr>
      </w:pPr>
      <w:r w:rsidRPr="001270BA">
        <w:rPr>
          <w:szCs w:val="24"/>
        </w:rPr>
        <w:t xml:space="preserve">Период трудоустройства: </w:t>
      </w:r>
      <w:proofErr w:type="spellStart"/>
      <w:r w:rsidRPr="001270BA">
        <w:rPr>
          <w:szCs w:val="24"/>
        </w:rPr>
        <w:t>с________________по</w:t>
      </w:r>
      <w:proofErr w:type="spellEnd"/>
      <w:r w:rsidRPr="001270BA">
        <w:rPr>
          <w:szCs w:val="24"/>
        </w:rPr>
        <w:t xml:space="preserve">______________________ (месяц/год)  </w:t>
      </w:r>
    </w:p>
    <w:p w:rsidR="00B967B1" w:rsidRPr="001270BA" w:rsidRDefault="00DA77C9">
      <w:pPr>
        <w:spacing w:after="3" w:line="264" w:lineRule="auto"/>
        <w:ind w:left="360" w:right="55" w:firstLine="360"/>
        <w:rPr>
          <w:szCs w:val="24"/>
        </w:rPr>
      </w:pPr>
      <w:r w:rsidRPr="001270BA">
        <w:rPr>
          <w:szCs w:val="24"/>
        </w:rPr>
        <w:lastRenderedPageBreak/>
        <w:t>Должность: _</w:t>
      </w:r>
      <w:r w:rsidR="00F3509A" w:rsidRPr="001270BA">
        <w:rPr>
          <w:szCs w:val="24"/>
        </w:rPr>
        <w:t xml:space="preserve">_____________________________Подпись_____________________________ </w:t>
      </w:r>
      <w:r w:rsidR="00F3509A" w:rsidRPr="001270BA">
        <w:rPr>
          <w:b/>
          <w:szCs w:val="24"/>
        </w:rPr>
        <w:t>3.</w:t>
      </w:r>
      <w:r w:rsidR="00F3509A" w:rsidRPr="001270BA">
        <w:rPr>
          <w:rFonts w:eastAsia="Arial"/>
          <w:b/>
          <w:szCs w:val="24"/>
        </w:rPr>
        <w:t xml:space="preserve"> </w:t>
      </w:r>
      <w:r w:rsidR="00F3509A" w:rsidRPr="001270BA">
        <w:rPr>
          <w:b/>
          <w:szCs w:val="24"/>
        </w:rPr>
        <w:t xml:space="preserve">Пожалуйста, ответьте на все ниже перечисленные вопросы как можно более подробно. Если требуется больше места, используйте дополнительный лист бумаги или пишите на обратной стороне этой страницы. </w:t>
      </w:r>
    </w:p>
    <w:p w:rsidR="00B967B1" w:rsidRPr="001270BA" w:rsidRDefault="00F3509A" w:rsidP="00DA77C9">
      <w:pPr>
        <w:numPr>
          <w:ilvl w:val="0"/>
          <w:numId w:val="15"/>
        </w:numPr>
        <w:ind w:right="55" w:firstLine="0"/>
        <w:jc w:val="left"/>
        <w:rPr>
          <w:szCs w:val="24"/>
        </w:rPr>
      </w:pPr>
      <w:r w:rsidRPr="001270BA">
        <w:rPr>
          <w:szCs w:val="24"/>
        </w:rPr>
        <w:t xml:space="preserve">Почему вы хотите стать </w:t>
      </w:r>
      <w:r w:rsidR="00DA77C9" w:rsidRPr="001270BA">
        <w:rPr>
          <w:szCs w:val="24"/>
        </w:rPr>
        <w:t>наставником? _</w:t>
      </w:r>
      <w:r w:rsidRPr="001270BA">
        <w:rPr>
          <w:szCs w:val="24"/>
        </w:rPr>
        <w:t>__________________________________________</w:t>
      </w:r>
    </w:p>
    <w:p w:rsidR="00B967B1" w:rsidRPr="001270BA" w:rsidRDefault="00F3509A" w:rsidP="00DA77C9">
      <w:pPr>
        <w:ind w:left="720" w:right="55" w:firstLine="0"/>
        <w:jc w:val="left"/>
        <w:rPr>
          <w:szCs w:val="24"/>
        </w:rPr>
      </w:pPr>
      <w:r w:rsidRPr="001270BA">
        <w:rPr>
          <w:szCs w:val="24"/>
        </w:rPr>
        <w:t xml:space="preserve">___________________________________________________________________________ </w:t>
      </w:r>
    </w:p>
    <w:p w:rsidR="00B967B1" w:rsidRPr="001270BA" w:rsidRDefault="00F3509A">
      <w:pPr>
        <w:numPr>
          <w:ilvl w:val="0"/>
          <w:numId w:val="15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Есть ли у вас какой-либо предыдущий опыт работы на добровольных началах или работы с молодежью? Если да, то укажите, </w:t>
      </w:r>
      <w:r w:rsidR="00DA77C9" w:rsidRPr="001270BA">
        <w:rPr>
          <w:szCs w:val="24"/>
        </w:rPr>
        <w:t>какой. _</w:t>
      </w:r>
      <w:r w:rsidRPr="001270BA">
        <w:rPr>
          <w:szCs w:val="24"/>
        </w:rPr>
        <w:t xml:space="preserve">________________________________ __________________________________________________________________________ 3. Какие у вас есть качества, навыки или другие характеристики, способные принести пользу молодежи? Пожалуйста, объясните </w:t>
      </w:r>
      <w:r w:rsidR="00DA77C9" w:rsidRPr="001270BA">
        <w:rPr>
          <w:szCs w:val="24"/>
        </w:rPr>
        <w:t>какие. _</w:t>
      </w:r>
      <w:r w:rsidRPr="001270BA">
        <w:rPr>
          <w:szCs w:val="24"/>
        </w:rPr>
        <w:t xml:space="preserve">_________________________________ __________________________________________________________________________ </w:t>
      </w:r>
    </w:p>
    <w:p w:rsidR="00B967B1" w:rsidRPr="001270BA" w:rsidRDefault="00F3509A">
      <w:pPr>
        <w:numPr>
          <w:ilvl w:val="0"/>
          <w:numId w:val="16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Готовы ли вы взять на себя обязательство участвовать в программе наставничества в течении минимум одного года с момента вашего прикрепления к </w:t>
      </w:r>
      <w:r w:rsidR="00DA77C9" w:rsidRPr="001270BA">
        <w:rPr>
          <w:szCs w:val="24"/>
        </w:rPr>
        <w:t>наставляемому? _</w:t>
      </w:r>
      <w:r w:rsidRPr="001270BA">
        <w:rPr>
          <w:szCs w:val="24"/>
        </w:rPr>
        <w:t xml:space="preserve">_____________________________________________________________ </w:t>
      </w:r>
    </w:p>
    <w:p w:rsidR="00B967B1" w:rsidRPr="001270BA" w:rsidRDefault="00F3509A">
      <w:pPr>
        <w:numPr>
          <w:ilvl w:val="0"/>
          <w:numId w:val="16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Готовы ли вы уделять по восемь часов в месяц общению с наставляемым и беседовать с ним, по меньшей мере, раз в неделю? Укажите особенности своего </w:t>
      </w:r>
      <w:r w:rsidR="00DA77C9" w:rsidRPr="001270BA">
        <w:rPr>
          <w:szCs w:val="24"/>
        </w:rPr>
        <w:t>графика. _</w:t>
      </w:r>
      <w:r w:rsidRPr="001270BA">
        <w:rPr>
          <w:szCs w:val="24"/>
        </w:rPr>
        <w:t xml:space="preserve">_________________________________________________________________ </w:t>
      </w:r>
    </w:p>
    <w:p w:rsidR="00B967B1" w:rsidRPr="001270BA" w:rsidRDefault="00F3509A" w:rsidP="00DA77C9">
      <w:pPr>
        <w:numPr>
          <w:ilvl w:val="0"/>
          <w:numId w:val="16"/>
        </w:numPr>
        <w:ind w:right="55" w:firstLine="0"/>
        <w:jc w:val="left"/>
        <w:rPr>
          <w:szCs w:val="24"/>
        </w:rPr>
      </w:pPr>
      <w:r w:rsidRPr="001270BA">
        <w:rPr>
          <w:szCs w:val="24"/>
        </w:rPr>
        <w:t xml:space="preserve">Как бы вы описали себя как </w:t>
      </w:r>
      <w:r w:rsidR="00DA77C9" w:rsidRPr="001270BA">
        <w:rPr>
          <w:szCs w:val="24"/>
        </w:rPr>
        <w:t>личность? _</w:t>
      </w:r>
      <w:r w:rsidRPr="001270BA">
        <w:rPr>
          <w:szCs w:val="24"/>
        </w:rPr>
        <w:t xml:space="preserve">________________________________________ __________________________________________________________________________ </w:t>
      </w:r>
    </w:p>
    <w:p w:rsidR="00B967B1" w:rsidRPr="001270BA" w:rsidRDefault="00F3509A" w:rsidP="00DA77C9">
      <w:pPr>
        <w:numPr>
          <w:ilvl w:val="0"/>
          <w:numId w:val="16"/>
        </w:numPr>
        <w:ind w:right="55" w:firstLine="0"/>
        <w:jc w:val="left"/>
        <w:rPr>
          <w:szCs w:val="24"/>
        </w:rPr>
      </w:pPr>
      <w:r w:rsidRPr="001270BA">
        <w:rPr>
          <w:szCs w:val="24"/>
        </w:rPr>
        <w:t xml:space="preserve">Как бы ваши друзья, семья и коллеги могли описать </w:t>
      </w:r>
      <w:r w:rsidR="00DA77C9" w:rsidRPr="001270BA">
        <w:rPr>
          <w:szCs w:val="24"/>
        </w:rPr>
        <w:t>вас? _</w:t>
      </w:r>
      <w:r w:rsidRPr="001270BA">
        <w:rPr>
          <w:szCs w:val="24"/>
        </w:rPr>
        <w:t xml:space="preserve">_____________________________________________________________________ 8. Вы готовы регулярно и открыто общаться с куратором программы, ежемесячно предоставлять информацию о вашей наставнической деятельности, а также получать отзывы относительно вашего участия в программе </w:t>
      </w:r>
    </w:p>
    <w:p w:rsidR="00B967B1" w:rsidRPr="001270BA" w:rsidRDefault="00DA77C9">
      <w:pPr>
        <w:ind w:left="720" w:right="55" w:firstLine="0"/>
        <w:rPr>
          <w:szCs w:val="24"/>
        </w:rPr>
      </w:pPr>
      <w:r w:rsidRPr="001270BA">
        <w:rPr>
          <w:szCs w:val="24"/>
        </w:rPr>
        <w:t>наставничества? _</w:t>
      </w:r>
      <w:r w:rsidR="00F3509A" w:rsidRPr="001270BA">
        <w:rPr>
          <w:szCs w:val="24"/>
        </w:rPr>
        <w:t xml:space="preserve">___________________________________________________________ </w:t>
      </w:r>
    </w:p>
    <w:p w:rsidR="00B967B1" w:rsidRPr="001270BA" w:rsidRDefault="00F3509A">
      <w:pPr>
        <w:spacing w:after="132"/>
        <w:ind w:left="720" w:right="55" w:firstLine="0"/>
        <w:rPr>
          <w:szCs w:val="24"/>
        </w:rPr>
      </w:pPr>
      <w:r w:rsidRPr="001270BA">
        <w:rPr>
          <w:szCs w:val="24"/>
        </w:rPr>
        <w:t xml:space="preserve">9. Готовы ли вы принимать участие в обучающих мероприятиях в рамках программы </w:t>
      </w:r>
      <w:r w:rsidR="00DA77C9" w:rsidRPr="001270BA">
        <w:rPr>
          <w:szCs w:val="24"/>
        </w:rPr>
        <w:t>наставничества? _</w:t>
      </w:r>
      <w:r w:rsidRPr="001270BA">
        <w:rPr>
          <w:szCs w:val="24"/>
        </w:rPr>
        <w:t xml:space="preserve">___________________________________________________________ </w:t>
      </w:r>
    </w:p>
    <w:p w:rsidR="00B967B1" w:rsidRPr="001270BA" w:rsidRDefault="00F3509A">
      <w:pPr>
        <w:spacing w:line="375" w:lineRule="auto"/>
        <w:ind w:left="360" w:right="55" w:firstLine="0"/>
        <w:rPr>
          <w:szCs w:val="24"/>
        </w:rPr>
      </w:pPr>
      <w:r w:rsidRPr="001270BA">
        <w:rPr>
          <w:szCs w:val="24"/>
        </w:rPr>
        <w:t xml:space="preserve">                                                                                                        Подпись____________________  </w:t>
      </w:r>
    </w:p>
    <w:p w:rsidR="00B967B1" w:rsidRPr="001270BA" w:rsidRDefault="00F3509A">
      <w:pPr>
        <w:spacing w:after="129" w:line="264" w:lineRule="auto"/>
        <w:ind w:left="370" w:right="55" w:hanging="10"/>
        <w:rPr>
          <w:szCs w:val="24"/>
        </w:rPr>
      </w:pPr>
      <w:r w:rsidRPr="001270BA">
        <w:rPr>
          <w:b/>
          <w:szCs w:val="24"/>
        </w:rPr>
        <w:t>4.</w:t>
      </w:r>
      <w:r w:rsidRPr="001270BA">
        <w:rPr>
          <w:rFonts w:eastAsia="Arial"/>
          <w:b/>
          <w:szCs w:val="24"/>
        </w:rPr>
        <w:t xml:space="preserve"> </w:t>
      </w:r>
      <w:r w:rsidRPr="001270BA">
        <w:rPr>
          <w:b/>
          <w:szCs w:val="24"/>
        </w:rPr>
        <w:t>Внимательно прочтите перед подписанием</w:t>
      </w:r>
      <w:r w:rsidRPr="001270BA">
        <w:rPr>
          <w:szCs w:val="24"/>
        </w:rPr>
        <w:t xml:space="preserve">:  </w:t>
      </w:r>
    </w:p>
    <w:p w:rsidR="00B967B1" w:rsidRPr="001270BA" w:rsidRDefault="00F3509A">
      <w:pPr>
        <w:spacing w:after="169"/>
        <w:ind w:left="360" w:right="55" w:firstLine="0"/>
        <w:rPr>
          <w:szCs w:val="24"/>
        </w:rPr>
      </w:pPr>
      <w:r w:rsidRPr="001270BA">
        <w:rPr>
          <w:szCs w:val="24"/>
        </w:rPr>
        <w:t xml:space="preserve">Благодарим Вас за интерес к программе наставничества! Поставьте «галочку» возле каждого из нижеперечисленных: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я согласен следовать всем правилам программы наставничества и понимаю, что любое нарушение приведет к приостановке и (или) прекращению наставнических </w:t>
      </w:r>
      <w:r w:rsidR="00DA77C9" w:rsidRPr="001270BA">
        <w:rPr>
          <w:szCs w:val="24"/>
        </w:rPr>
        <w:t>отношений; -</w:t>
      </w:r>
      <w:r w:rsidRPr="001270BA">
        <w:rPr>
          <w:szCs w:val="24"/>
        </w:rPr>
        <w:t xml:space="preserve"> я понимаю, что программа наставничества не обязана озвучивать причину одобрения или отклонения моей кандидатуры в качестве наставника;  </w:t>
      </w:r>
    </w:p>
    <w:p w:rsidR="00B967B1" w:rsidRPr="001270BA" w:rsidRDefault="00F3509A">
      <w:pPr>
        <w:numPr>
          <w:ilvl w:val="0"/>
          <w:numId w:val="17"/>
        </w:numPr>
        <w:spacing w:after="132"/>
        <w:ind w:right="55" w:firstLine="0"/>
        <w:rPr>
          <w:szCs w:val="24"/>
        </w:rPr>
      </w:pPr>
      <w:r w:rsidRPr="001270BA">
        <w:rPr>
          <w:szCs w:val="24"/>
        </w:rPr>
        <w:t xml:space="preserve">я согласен с тем, чтобы программа наставничества использовала любые мои фотографии, сделанные во время участия в программе наставничества. Эти изображения могут быть использованы в рекламных целях или других связанных с ними маркетинговых материалах. - я понимаю, что я должен предоставить все требуемые документы, справки и рекомендации, наряду с данной анкетой, и что неполная информация приведет к задержке рассмотрения моей кандидатуры. Своей подписью я удостоверяю правдивость всей информации, представленной в данной анкете, и согласен со всеми перечисленными выше условиями.  </w:t>
      </w:r>
    </w:p>
    <w:p w:rsidR="00B967B1" w:rsidRPr="001270BA" w:rsidRDefault="00F3509A">
      <w:pPr>
        <w:spacing w:after="148"/>
        <w:ind w:left="360" w:right="55" w:firstLine="0"/>
        <w:rPr>
          <w:szCs w:val="24"/>
        </w:rPr>
      </w:pPr>
      <w:r w:rsidRPr="001270BA">
        <w:rPr>
          <w:szCs w:val="24"/>
        </w:rPr>
        <w:lastRenderedPageBreak/>
        <w:t xml:space="preserve">Дата____________                                                                      Подпись_____________________ </w:t>
      </w:r>
      <w:r w:rsidRPr="001270BA">
        <w:rPr>
          <w:b/>
          <w:szCs w:val="24"/>
        </w:rPr>
        <w:t xml:space="preserve">Образец соглашения с наставником  </w:t>
      </w:r>
    </w:p>
    <w:p w:rsidR="00B967B1" w:rsidRPr="001270BA" w:rsidRDefault="00F3509A">
      <w:pPr>
        <w:ind w:left="360" w:right="55" w:firstLine="0"/>
        <w:rPr>
          <w:szCs w:val="24"/>
        </w:rPr>
      </w:pPr>
      <w:r w:rsidRPr="001270BA">
        <w:rPr>
          <w:szCs w:val="24"/>
        </w:rPr>
        <w:t>ФИО______________________________________________Дата_________________________</w:t>
      </w:r>
    </w:p>
    <w:p w:rsidR="00B967B1" w:rsidRPr="001270BA" w:rsidRDefault="00F3509A">
      <w:pPr>
        <w:tabs>
          <w:tab w:val="center" w:pos="659"/>
          <w:tab w:val="center" w:pos="1817"/>
          <w:tab w:val="center" w:pos="2791"/>
          <w:tab w:val="center" w:pos="3718"/>
          <w:tab w:val="center" w:pos="4578"/>
          <w:tab w:val="center" w:pos="5597"/>
          <w:tab w:val="center" w:pos="7381"/>
          <w:tab w:val="right" w:pos="9984"/>
        </w:tabs>
        <w:ind w:right="0" w:firstLine="0"/>
        <w:jc w:val="left"/>
        <w:rPr>
          <w:szCs w:val="24"/>
        </w:rPr>
      </w:pPr>
      <w:r w:rsidRPr="001270BA">
        <w:rPr>
          <w:rFonts w:eastAsia="Calibri"/>
          <w:szCs w:val="24"/>
        </w:rPr>
        <w:tab/>
      </w:r>
      <w:r w:rsidRPr="001270BA">
        <w:rPr>
          <w:szCs w:val="24"/>
        </w:rPr>
        <w:t xml:space="preserve">Давая </w:t>
      </w:r>
      <w:r w:rsidRPr="001270BA">
        <w:rPr>
          <w:szCs w:val="24"/>
        </w:rPr>
        <w:tab/>
        <w:t xml:space="preserve">согласие </w:t>
      </w:r>
      <w:r w:rsidRPr="001270BA">
        <w:rPr>
          <w:szCs w:val="24"/>
        </w:rPr>
        <w:tab/>
        <w:t xml:space="preserve">на </w:t>
      </w:r>
      <w:r w:rsidRPr="001270BA">
        <w:rPr>
          <w:szCs w:val="24"/>
        </w:rPr>
        <w:tab/>
        <w:t xml:space="preserve">участие </w:t>
      </w:r>
      <w:r w:rsidRPr="001270BA">
        <w:rPr>
          <w:szCs w:val="24"/>
        </w:rPr>
        <w:tab/>
        <w:t xml:space="preserve">в </w:t>
      </w:r>
      <w:r w:rsidRPr="001270BA">
        <w:rPr>
          <w:szCs w:val="24"/>
        </w:rPr>
        <w:tab/>
        <w:t xml:space="preserve">программе </w:t>
      </w:r>
      <w:r w:rsidRPr="001270BA">
        <w:rPr>
          <w:szCs w:val="24"/>
        </w:rPr>
        <w:tab/>
        <w:t xml:space="preserve">наставничества, </w:t>
      </w:r>
      <w:r w:rsidRPr="001270BA">
        <w:rPr>
          <w:szCs w:val="24"/>
        </w:rPr>
        <w:tab/>
        <w:t xml:space="preserve">реализуемой </w:t>
      </w:r>
    </w:p>
    <w:p w:rsidR="00B967B1" w:rsidRPr="001270BA" w:rsidRDefault="00F3509A">
      <w:pPr>
        <w:ind w:left="360" w:right="55" w:firstLine="0"/>
        <w:rPr>
          <w:szCs w:val="24"/>
        </w:rPr>
      </w:pPr>
      <w:r w:rsidRPr="001270BA">
        <w:rPr>
          <w:szCs w:val="24"/>
        </w:rPr>
        <w:t xml:space="preserve">в_____________________________________________________________________________, я соглашаюсь с нижеследующими условиями и обязуюсь: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соблюдать все правила и руководящие принципы, правила программы и условия данного соглашения;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быть гибким и обеспечивать моему наставляемому необходимую поддержку и советы, чтобы помочь ему преуспеть;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взять на себя обязательство работать с моим наставляемым на протяжении года;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по </w:t>
      </w:r>
      <w:r w:rsidRPr="001270BA">
        <w:rPr>
          <w:szCs w:val="24"/>
        </w:rPr>
        <w:tab/>
        <w:t xml:space="preserve">крайней </w:t>
      </w:r>
      <w:r w:rsidRPr="001270BA">
        <w:rPr>
          <w:szCs w:val="24"/>
        </w:rPr>
        <w:tab/>
        <w:t xml:space="preserve">мере, </w:t>
      </w:r>
      <w:r w:rsidRPr="001270BA">
        <w:rPr>
          <w:szCs w:val="24"/>
        </w:rPr>
        <w:tab/>
        <w:t xml:space="preserve">раз </w:t>
      </w:r>
      <w:r w:rsidRPr="001270BA">
        <w:rPr>
          <w:szCs w:val="24"/>
        </w:rPr>
        <w:tab/>
        <w:t xml:space="preserve">в </w:t>
      </w:r>
      <w:r w:rsidRPr="001270BA">
        <w:rPr>
          <w:szCs w:val="24"/>
        </w:rPr>
        <w:tab/>
        <w:t xml:space="preserve">неделю </w:t>
      </w:r>
      <w:r w:rsidRPr="001270BA">
        <w:rPr>
          <w:szCs w:val="24"/>
        </w:rPr>
        <w:tab/>
        <w:t xml:space="preserve">связываться </w:t>
      </w:r>
      <w:r w:rsidRPr="001270BA">
        <w:rPr>
          <w:szCs w:val="24"/>
        </w:rPr>
        <w:tab/>
        <w:t xml:space="preserve">с </w:t>
      </w:r>
      <w:r w:rsidRPr="001270BA">
        <w:rPr>
          <w:szCs w:val="24"/>
        </w:rPr>
        <w:tab/>
        <w:t xml:space="preserve">моим </w:t>
      </w:r>
      <w:r w:rsidRPr="001270BA">
        <w:rPr>
          <w:szCs w:val="24"/>
        </w:rPr>
        <w:tab/>
        <w:t xml:space="preserve">наставляемым;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приходить на запланированные встречи вовремя или предупреждать моего наставляемого по телефону по крайней мере за 24 часа до встречи, если встреча </w:t>
      </w:r>
      <w:r w:rsidR="00DA77C9" w:rsidRPr="001270BA">
        <w:rPr>
          <w:szCs w:val="24"/>
        </w:rPr>
        <w:t>отменяется; -</w:t>
      </w:r>
      <w:r w:rsidRPr="001270BA">
        <w:rPr>
          <w:szCs w:val="24"/>
        </w:rPr>
        <w:t xml:space="preserve"> подавать ежемесячные отчеты о времени и содержании встреч, состоявшихся мероприятиях куратору программы, а также регулярно и открыто общаться с куратором программы по его просьбе;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информировать куратора программы обо всех трудностях и проблемах, возникающих в ходе развития отношений;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сохранять в тайне конфиденциальную информацию, доверенную мне наставляемым, кроме случаев, когда такая информация представляет собой угрозу для него или других </w:t>
      </w:r>
      <w:r w:rsidR="00DA77C9" w:rsidRPr="001270BA">
        <w:rPr>
          <w:szCs w:val="24"/>
        </w:rPr>
        <w:t>лиц; -</w:t>
      </w:r>
      <w:r w:rsidRPr="001270BA">
        <w:rPr>
          <w:szCs w:val="24"/>
        </w:rPr>
        <w:t xml:space="preserve"> соблюдать правила безопасности в присутствии моего наставляемого и иметь копию его/ее </w:t>
      </w:r>
    </w:p>
    <w:p w:rsidR="00B967B1" w:rsidRPr="001270BA" w:rsidRDefault="00F3509A">
      <w:pPr>
        <w:tabs>
          <w:tab w:val="center" w:pos="716"/>
          <w:tab w:val="center" w:pos="2190"/>
          <w:tab w:val="center" w:pos="3944"/>
          <w:tab w:val="center" w:pos="5087"/>
          <w:tab w:val="center" w:pos="5894"/>
          <w:tab w:val="center" w:pos="6810"/>
          <w:tab w:val="center" w:pos="8037"/>
          <w:tab w:val="right" w:pos="9984"/>
        </w:tabs>
        <w:ind w:right="0" w:firstLine="0"/>
        <w:jc w:val="left"/>
        <w:rPr>
          <w:szCs w:val="24"/>
        </w:rPr>
      </w:pPr>
      <w:r w:rsidRPr="001270BA">
        <w:rPr>
          <w:rFonts w:eastAsia="Calibri"/>
          <w:szCs w:val="24"/>
        </w:rPr>
        <w:tab/>
      </w:r>
      <w:r w:rsidRPr="001270BA">
        <w:rPr>
          <w:szCs w:val="24"/>
        </w:rPr>
        <w:t xml:space="preserve">полиса </w:t>
      </w:r>
      <w:r w:rsidRPr="001270BA">
        <w:rPr>
          <w:szCs w:val="24"/>
        </w:rPr>
        <w:tab/>
        <w:t xml:space="preserve">медицинского </w:t>
      </w:r>
      <w:r w:rsidRPr="001270BA">
        <w:rPr>
          <w:szCs w:val="24"/>
        </w:rPr>
        <w:tab/>
        <w:t xml:space="preserve">страхования </w:t>
      </w:r>
      <w:r w:rsidRPr="001270BA">
        <w:rPr>
          <w:szCs w:val="24"/>
        </w:rPr>
        <w:tab/>
        <w:t xml:space="preserve">во </w:t>
      </w:r>
      <w:r w:rsidRPr="001270BA">
        <w:rPr>
          <w:szCs w:val="24"/>
        </w:rPr>
        <w:tab/>
        <w:t xml:space="preserve">время </w:t>
      </w:r>
      <w:r w:rsidRPr="001270BA">
        <w:rPr>
          <w:szCs w:val="24"/>
        </w:rPr>
        <w:tab/>
        <w:t xml:space="preserve">всех </w:t>
      </w:r>
      <w:r w:rsidRPr="001270BA">
        <w:rPr>
          <w:szCs w:val="24"/>
        </w:rPr>
        <w:tab/>
        <w:t xml:space="preserve">совместных </w:t>
      </w:r>
      <w:r w:rsidRPr="001270BA">
        <w:rPr>
          <w:szCs w:val="24"/>
        </w:rPr>
        <w:tab/>
        <w:t xml:space="preserve">поездок;  </w:t>
      </w:r>
    </w:p>
    <w:p w:rsidR="00B967B1" w:rsidRPr="001270BA" w:rsidRDefault="00F3509A">
      <w:pPr>
        <w:numPr>
          <w:ilvl w:val="0"/>
          <w:numId w:val="17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уведомить куратора программы в случае каких-либо изменениях адреса, номера телефона или места работы;  </w:t>
      </w:r>
    </w:p>
    <w:p w:rsidR="00B967B1" w:rsidRPr="001270BA" w:rsidRDefault="00F3509A">
      <w:pPr>
        <w:numPr>
          <w:ilvl w:val="0"/>
          <w:numId w:val="17"/>
        </w:numPr>
        <w:spacing w:after="123"/>
        <w:ind w:right="55" w:firstLine="0"/>
        <w:rPr>
          <w:szCs w:val="24"/>
        </w:rPr>
      </w:pPr>
      <w:r w:rsidRPr="001270BA">
        <w:rPr>
          <w:szCs w:val="24"/>
        </w:rPr>
        <w:t xml:space="preserve">посещать обучающие мероприятия для наставников в течение всего срока участия в программе.  </w:t>
      </w:r>
    </w:p>
    <w:p w:rsidR="00B967B1" w:rsidRPr="001270BA" w:rsidRDefault="00F3509A">
      <w:pPr>
        <w:spacing w:after="164"/>
        <w:ind w:left="358" w:right="55"/>
        <w:rPr>
          <w:szCs w:val="24"/>
        </w:rPr>
      </w:pPr>
      <w:r w:rsidRPr="001270BA">
        <w:rPr>
          <w:szCs w:val="24"/>
        </w:rPr>
        <w:t xml:space="preserve">Я понимаю, что любые контакты с наставляемым вне рамок программы в будущем допускаются только при согласии наставляемого при обязательном информировании об этом куратора программы и законного представителя. Я согласен выполнять все условия и положения наставнической программы, а также любые другие условия, в соответствии с указаниями куратора программы, как в настоящее время, так и в будущем.  </w:t>
      </w:r>
    </w:p>
    <w:p w:rsidR="00B967B1" w:rsidRPr="001270BA" w:rsidRDefault="00F3509A">
      <w:pPr>
        <w:spacing w:after="136"/>
        <w:ind w:left="358" w:right="55" w:firstLine="0"/>
        <w:rPr>
          <w:szCs w:val="24"/>
        </w:rPr>
      </w:pPr>
      <w:r w:rsidRPr="001270BA">
        <w:rPr>
          <w:szCs w:val="24"/>
        </w:rPr>
        <w:t xml:space="preserve">Дата________________                                                                   Подпись__________________ </w:t>
      </w:r>
    </w:p>
    <w:p w:rsidR="00B967B1" w:rsidRPr="001270BA" w:rsidRDefault="00F3509A">
      <w:pPr>
        <w:spacing w:after="143"/>
        <w:ind w:left="358" w:right="55" w:firstLine="0"/>
        <w:rPr>
          <w:szCs w:val="24"/>
        </w:rPr>
      </w:pPr>
      <w:r w:rsidRPr="001270BA">
        <w:rPr>
          <w:szCs w:val="24"/>
        </w:rPr>
        <w:t xml:space="preserve">Куратор программы______________________________________________________________ </w:t>
      </w:r>
      <w:r w:rsidRPr="001270BA">
        <w:rPr>
          <w:b/>
          <w:szCs w:val="24"/>
        </w:rPr>
        <w:t xml:space="preserve">Образец соглашения с наставляемым </w:t>
      </w:r>
    </w:p>
    <w:p w:rsidR="00B967B1" w:rsidRPr="001270BA" w:rsidRDefault="00F3509A">
      <w:pPr>
        <w:ind w:left="924" w:right="55" w:firstLine="0"/>
        <w:rPr>
          <w:szCs w:val="24"/>
        </w:rPr>
      </w:pPr>
      <w:r w:rsidRPr="001270BA">
        <w:rPr>
          <w:szCs w:val="24"/>
        </w:rPr>
        <w:t>ФИО______________________________________________Дата____________________</w:t>
      </w:r>
    </w:p>
    <w:p w:rsidR="00B967B1" w:rsidRPr="001270BA" w:rsidRDefault="00F3509A">
      <w:pPr>
        <w:ind w:left="358" w:right="55" w:firstLine="0"/>
        <w:rPr>
          <w:szCs w:val="24"/>
        </w:rPr>
      </w:pPr>
      <w:r w:rsidRPr="001270BA">
        <w:rPr>
          <w:szCs w:val="24"/>
        </w:rPr>
        <w:t xml:space="preserve">Давая согласие на участие в программе наставничества, принимаю нижеследующие условия: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соблюдать все руководящие принципы, правила программы и условия данного соглашения;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вести себя благожелательно и вежливо с наставником;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взять на себя обязательство работать с моим наставником на протяжении года;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связываться </w:t>
      </w:r>
      <w:r w:rsidRPr="001270BA">
        <w:rPr>
          <w:szCs w:val="24"/>
        </w:rPr>
        <w:tab/>
        <w:t xml:space="preserve">с </w:t>
      </w:r>
      <w:r w:rsidRPr="001270BA">
        <w:rPr>
          <w:szCs w:val="24"/>
        </w:rPr>
        <w:tab/>
        <w:t xml:space="preserve">моим </w:t>
      </w:r>
      <w:r w:rsidRPr="001270BA">
        <w:rPr>
          <w:szCs w:val="24"/>
        </w:rPr>
        <w:tab/>
        <w:t xml:space="preserve">наставником </w:t>
      </w:r>
      <w:r w:rsidRPr="001270BA">
        <w:rPr>
          <w:szCs w:val="24"/>
        </w:rPr>
        <w:tab/>
        <w:t xml:space="preserve">не </w:t>
      </w:r>
      <w:r w:rsidRPr="001270BA">
        <w:rPr>
          <w:szCs w:val="24"/>
        </w:rPr>
        <w:tab/>
        <w:t xml:space="preserve">реже </w:t>
      </w:r>
      <w:r w:rsidRPr="001270BA">
        <w:rPr>
          <w:szCs w:val="24"/>
        </w:rPr>
        <w:tab/>
        <w:t xml:space="preserve">1 </w:t>
      </w:r>
      <w:r w:rsidRPr="001270BA">
        <w:rPr>
          <w:szCs w:val="24"/>
        </w:rPr>
        <w:tab/>
        <w:t xml:space="preserve">раза </w:t>
      </w:r>
      <w:r w:rsidRPr="001270BA">
        <w:rPr>
          <w:szCs w:val="24"/>
        </w:rPr>
        <w:tab/>
        <w:t xml:space="preserve">в </w:t>
      </w:r>
      <w:r w:rsidRPr="001270BA">
        <w:rPr>
          <w:szCs w:val="24"/>
        </w:rPr>
        <w:tab/>
        <w:t xml:space="preserve">неделю;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приходить на запланированные встречи вовремя или предупреждать моего наставника по телефону не позднее чем за 24 часа до встречи, если я не могу </w:t>
      </w:r>
      <w:r w:rsidR="00DA77C9" w:rsidRPr="001270BA">
        <w:rPr>
          <w:szCs w:val="24"/>
        </w:rPr>
        <w:t>прийти; -</w:t>
      </w:r>
      <w:r w:rsidRPr="001270BA">
        <w:rPr>
          <w:szCs w:val="24"/>
        </w:rPr>
        <w:t xml:space="preserve"> информировать о </w:t>
      </w:r>
      <w:r w:rsidRPr="001270BA">
        <w:rPr>
          <w:szCs w:val="24"/>
        </w:rPr>
        <w:lastRenderedPageBreak/>
        <w:t xml:space="preserve">времени встреч и мероприятиях куратора программы, регулярно и открыто общаться с ним по его просьбе;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информировать куратора программы обо всех трудностях и проблемах, возникающих в ходе взаимоотношений с наставником;  </w:t>
      </w:r>
    </w:p>
    <w:p w:rsidR="00B967B1" w:rsidRPr="001270BA" w:rsidRDefault="00F3509A">
      <w:pPr>
        <w:numPr>
          <w:ilvl w:val="0"/>
          <w:numId w:val="18"/>
        </w:numPr>
        <w:ind w:right="55" w:firstLine="0"/>
        <w:rPr>
          <w:szCs w:val="24"/>
        </w:rPr>
      </w:pPr>
      <w:r w:rsidRPr="001270BA">
        <w:rPr>
          <w:szCs w:val="24"/>
        </w:rPr>
        <w:t xml:space="preserve">уведомить куратора программы в случае каких-либо изменениях адреса, номера телефона; - посещать мероприятия для наставляемых в течение всего срока участия в программе.  </w:t>
      </w:r>
    </w:p>
    <w:p w:rsidR="00B967B1" w:rsidRPr="001270BA" w:rsidRDefault="00F3509A">
      <w:pPr>
        <w:spacing w:after="136" w:line="259" w:lineRule="auto"/>
        <w:ind w:left="358"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</w:p>
    <w:p w:rsidR="00B967B1" w:rsidRPr="001270BA" w:rsidRDefault="00F3509A">
      <w:pPr>
        <w:spacing w:after="157"/>
        <w:ind w:left="358" w:right="55"/>
        <w:rPr>
          <w:szCs w:val="24"/>
        </w:rPr>
      </w:pPr>
      <w:r w:rsidRPr="001270BA">
        <w:rPr>
          <w:szCs w:val="24"/>
        </w:rPr>
        <w:t xml:space="preserve">Я понимаю, что контакты с наставником вне рамок программы в будущем допускаются только при согласии наставника при обязательном информировании об этом куратора программы и законного представителя. Я согласен выполнять все условия и положения наставнической программы, а также любые другие условия, в соответствии с указаниями куратора программы, как в настоящее время, так и в будущем.  </w:t>
      </w:r>
    </w:p>
    <w:p w:rsidR="00B967B1" w:rsidRPr="001270BA" w:rsidRDefault="00F3509A">
      <w:pPr>
        <w:spacing w:after="126"/>
        <w:ind w:left="358" w:right="55" w:firstLine="0"/>
        <w:rPr>
          <w:szCs w:val="24"/>
        </w:rPr>
      </w:pPr>
      <w:r w:rsidRPr="001270BA">
        <w:rPr>
          <w:szCs w:val="24"/>
        </w:rPr>
        <w:t xml:space="preserve">Дата________________                                                                   Подпись__________________ </w:t>
      </w:r>
    </w:p>
    <w:p w:rsidR="00B967B1" w:rsidRPr="001270BA" w:rsidRDefault="00F3509A">
      <w:pPr>
        <w:spacing w:after="0" w:line="259" w:lineRule="auto"/>
        <w:ind w:left="358" w:right="0" w:firstLine="0"/>
        <w:jc w:val="left"/>
        <w:rPr>
          <w:szCs w:val="24"/>
        </w:rPr>
      </w:pPr>
      <w:r w:rsidRPr="001270BA">
        <w:rPr>
          <w:szCs w:val="24"/>
        </w:rPr>
        <w:t xml:space="preserve"> </w:t>
      </w:r>
      <w:bookmarkStart w:id="0" w:name="_GoBack"/>
      <w:bookmarkEnd w:id="0"/>
    </w:p>
    <w:sectPr w:rsidR="00B967B1" w:rsidRPr="001270BA">
      <w:pgSz w:w="11906" w:h="16838"/>
      <w:pgMar w:top="852" w:right="790" w:bottom="9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FD5"/>
    <w:multiLevelType w:val="hybridMultilevel"/>
    <w:tmpl w:val="E92CD25C"/>
    <w:lvl w:ilvl="0" w:tplc="BF4425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84A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E64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CD9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0D7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8E0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259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9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086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F3256"/>
    <w:multiLevelType w:val="hybridMultilevel"/>
    <w:tmpl w:val="952056FE"/>
    <w:lvl w:ilvl="0" w:tplc="E69447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AD7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4A3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233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236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A4A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A81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42D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468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33058"/>
    <w:multiLevelType w:val="hybridMultilevel"/>
    <w:tmpl w:val="DE3067D2"/>
    <w:lvl w:ilvl="0" w:tplc="501CDA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2A1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C72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E9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9F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816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EC8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68E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ACE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15443"/>
    <w:multiLevelType w:val="hybridMultilevel"/>
    <w:tmpl w:val="AED0DA34"/>
    <w:lvl w:ilvl="0" w:tplc="BA7A71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2C1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615B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CF4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CD62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64D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2A0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2BB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01C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37D32"/>
    <w:multiLevelType w:val="hybridMultilevel"/>
    <w:tmpl w:val="622499A8"/>
    <w:lvl w:ilvl="0" w:tplc="3E3ABAA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8A2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AC7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0A1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4BC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014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26E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023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B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3F2F18"/>
    <w:multiLevelType w:val="hybridMultilevel"/>
    <w:tmpl w:val="D008594C"/>
    <w:lvl w:ilvl="0" w:tplc="4510D5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835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9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5E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51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675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66D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466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89C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328CC"/>
    <w:multiLevelType w:val="hybridMultilevel"/>
    <w:tmpl w:val="CABE6706"/>
    <w:lvl w:ilvl="0" w:tplc="A984BB3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A9396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21F12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EEAC4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EFC6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6E36C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8CA9A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C15D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224BE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A73CB7"/>
    <w:multiLevelType w:val="hybridMultilevel"/>
    <w:tmpl w:val="DAF0CE96"/>
    <w:lvl w:ilvl="0" w:tplc="D35298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C8E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C92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6C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82D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222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850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8A8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272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543B2C"/>
    <w:multiLevelType w:val="hybridMultilevel"/>
    <w:tmpl w:val="B0E4A7D6"/>
    <w:lvl w:ilvl="0" w:tplc="67604898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7A71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88A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0E0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4FC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8D5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41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0C3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057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F93D1E"/>
    <w:multiLevelType w:val="hybridMultilevel"/>
    <w:tmpl w:val="BD145F62"/>
    <w:lvl w:ilvl="0" w:tplc="BF70A11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0CF9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09194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612B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0541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62B7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A1C8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8E0A6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67792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F23E90"/>
    <w:multiLevelType w:val="hybridMultilevel"/>
    <w:tmpl w:val="A6F0F354"/>
    <w:lvl w:ilvl="0" w:tplc="804AFCF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83E5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A8C4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A379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ACDD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855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EDF4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A033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0775C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515A7D"/>
    <w:multiLevelType w:val="hybridMultilevel"/>
    <w:tmpl w:val="662ABDE8"/>
    <w:lvl w:ilvl="0" w:tplc="1E923F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6544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ECA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3276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087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413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4556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A10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264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CD7363"/>
    <w:multiLevelType w:val="hybridMultilevel"/>
    <w:tmpl w:val="E47E32DC"/>
    <w:lvl w:ilvl="0" w:tplc="ACB8A9C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4E1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C5B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A7B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6AAF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2C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80C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4E3B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01D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05235B"/>
    <w:multiLevelType w:val="hybridMultilevel"/>
    <w:tmpl w:val="40BE3A36"/>
    <w:lvl w:ilvl="0" w:tplc="9B38181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8F9B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E1ED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C25A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2CB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031C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C1E9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BB7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A54B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431336"/>
    <w:multiLevelType w:val="hybridMultilevel"/>
    <w:tmpl w:val="57245828"/>
    <w:lvl w:ilvl="0" w:tplc="6EC270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08D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CF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85C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221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404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4C77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640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07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6313F3"/>
    <w:multiLevelType w:val="hybridMultilevel"/>
    <w:tmpl w:val="E6B8B050"/>
    <w:lvl w:ilvl="0" w:tplc="9AE81D00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241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3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50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413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CD8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23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C2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080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7A7D76"/>
    <w:multiLevelType w:val="hybridMultilevel"/>
    <w:tmpl w:val="B9F09A1C"/>
    <w:lvl w:ilvl="0" w:tplc="952C52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39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44C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489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0D5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E3A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C9C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EC6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FA64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8E14B7"/>
    <w:multiLevelType w:val="hybridMultilevel"/>
    <w:tmpl w:val="D03296C6"/>
    <w:lvl w:ilvl="0" w:tplc="9DA2C8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C1F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C97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AC4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4B1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E5B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658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04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9C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7"/>
  </w:num>
  <w:num w:numId="8">
    <w:abstractNumId w:val="14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16"/>
  </w:num>
  <w:num w:numId="14">
    <w:abstractNumId w:val="0"/>
  </w:num>
  <w:num w:numId="15">
    <w:abstractNumId w:val="13"/>
  </w:num>
  <w:num w:numId="16">
    <w:abstractNumId w:val="15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B1"/>
    <w:rsid w:val="00011619"/>
    <w:rsid w:val="001204AD"/>
    <w:rsid w:val="001270BA"/>
    <w:rsid w:val="00312EF5"/>
    <w:rsid w:val="004F561B"/>
    <w:rsid w:val="00535274"/>
    <w:rsid w:val="005E0A6E"/>
    <w:rsid w:val="009C050B"/>
    <w:rsid w:val="009F4761"/>
    <w:rsid w:val="00AB6ACF"/>
    <w:rsid w:val="00B016F1"/>
    <w:rsid w:val="00B967B1"/>
    <w:rsid w:val="00DA77C9"/>
    <w:rsid w:val="00DF499A"/>
    <w:rsid w:val="00F3509A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C204-9CC0-4A57-A7DD-769BEBC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right="6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23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9" w:lineRule="auto"/>
      <w:ind w:left="718" w:hanging="10"/>
      <w:jc w:val="both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4" w:lineRule="auto"/>
      <w:ind w:left="2302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1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Жигалина</dc:creator>
  <cp:keywords/>
  <cp:lastModifiedBy>Пользователь</cp:lastModifiedBy>
  <cp:revision>13</cp:revision>
  <cp:lastPrinted>2023-05-30T06:56:00Z</cp:lastPrinted>
  <dcterms:created xsi:type="dcterms:W3CDTF">2023-03-15T06:50:00Z</dcterms:created>
  <dcterms:modified xsi:type="dcterms:W3CDTF">2023-05-30T07:13:00Z</dcterms:modified>
</cp:coreProperties>
</file>